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86F" w:rsidRPr="001F4FB6" w:rsidRDefault="00A55DA2" w:rsidP="00BC686F">
      <w:pPr>
        <w:pStyle w:val="Title"/>
        <w:keepLines/>
        <w:spacing w:after="240"/>
        <w:rPr>
          <w:rFonts w:ascii="Verdana" w:eastAsia="Calibri" w:hAnsi="Verdana"/>
          <w:sz w:val="20"/>
          <w:szCs w:val="20"/>
          <w:lang w:val="bg-BG" w:eastAsia="bg-BG"/>
        </w:rPr>
      </w:pPr>
      <w:r>
        <w:rPr>
          <w:rFonts w:ascii="Verdana" w:eastAsia="Calibri" w:hAnsi="Verdana"/>
          <w:sz w:val="20"/>
          <w:szCs w:val="20"/>
          <w:lang w:val="bg-BG" w:eastAsia="bg-BG"/>
        </w:rPr>
        <w:t>ПРОЕКТО</w:t>
      </w:r>
      <w:r w:rsidR="00BC686F" w:rsidRPr="001F4FB6">
        <w:rPr>
          <w:rFonts w:ascii="Verdana" w:eastAsia="Calibri" w:hAnsi="Verdana"/>
          <w:sz w:val="20"/>
          <w:szCs w:val="20"/>
          <w:lang w:val="bg-BG" w:eastAsia="bg-BG"/>
        </w:rPr>
        <w:t>ДОГОВОР</w:t>
      </w:r>
      <w:r w:rsidR="00CE2E79" w:rsidRPr="001F4FB6">
        <w:rPr>
          <w:rFonts w:ascii="Verdana" w:eastAsia="Calibri" w:hAnsi="Verdana"/>
          <w:sz w:val="20"/>
          <w:szCs w:val="20"/>
          <w:lang w:val="bg-BG" w:eastAsia="bg-BG"/>
        </w:rPr>
        <w:t xml:space="preserve"> №………………………..</w:t>
      </w:r>
    </w:p>
    <w:p w:rsidR="00BC686F" w:rsidRPr="001F4FB6" w:rsidRDefault="00BC686F" w:rsidP="00BC686F">
      <w:pPr>
        <w:ind w:right="-1"/>
        <w:jc w:val="both"/>
        <w:rPr>
          <w:rFonts w:ascii="Verdana" w:eastAsia="Calibri" w:hAnsi="Verdana"/>
          <w:bCs/>
          <w:sz w:val="20"/>
          <w:szCs w:val="20"/>
          <w:lang w:val="bg-BG" w:eastAsia="bg-BG"/>
        </w:rPr>
      </w:pPr>
      <w:r w:rsidRPr="001F4FB6">
        <w:rPr>
          <w:rFonts w:ascii="Verdana" w:eastAsia="Calibri" w:hAnsi="Verdana"/>
          <w:bCs/>
          <w:sz w:val="20"/>
          <w:szCs w:val="20"/>
          <w:lang w:val="bg-BG" w:eastAsia="bg-BG"/>
        </w:rPr>
        <w:t>Днес, ………………….202</w:t>
      </w:r>
      <w:r w:rsidR="002565E3">
        <w:rPr>
          <w:rFonts w:ascii="Verdana" w:eastAsia="Calibri" w:hAnsi="Verdana"/>
          <w:bCs/>
          <w:sz w:val="20"/>
          <w:szCs w:val="20"/>
          <w:lang w:val="bg-BG" w:eastAsia="bg-BG"/>
        </w:rPr>
        <w:t>4</w:t>
      </w:r>
      <w:r w:rsidRPr="001F4FB6">
        <w:rPr>
          <w:rFonts w:ascii="Verdana" w:eastAsia="Calibri" w:hAnsi="Verdana"/>
          <w:bCs/>
          <w:sz w:val="20"/>
          <w:szCs w:val="20"/>
          <w:lang w:val="bg-BG" w:eastAsia="bg-BG"/>
        </w:rPr>
        <w:t xml:space="preserve"> год., в гр. София се сключи настоящият договор между:</w:t>
      </w:r>
    </w:p>
    <w:p w:rsidR="00BC686F" w:rsidRPr="001F4FB6" w:rsidRDefault="00BC686F" w:rsidP="00BC686F">
      <w:pPr>
        <w:ind w:right="-1"/>
        <w:jc w:val="both"/>
        <w:rPr>
          <w:rFonts w:ascii="Verdana" w:eastAsia="Calibri" w:hAnsi="Verdana"/>
          <w:bCs/>
          <w:sz w:val="20"/>
          <w:szCs w:val="20"/>
          <w:lang w:val="bg-BG" w:eastAsia="bg-BG"/>
        </w:rPr>
      </w:pPr>
    </w:p>
    <w:p w:rsidR="00BC686F" w:rsidRPr="001F4FB6" w:rsidRDefault="00BC686F" w:rsidP="00BC686F">
      <w:pPr>
        <w:ind w:right="-1"/>
        <w:jc w:val="both"/>
        <w:rPr>
          <w:rFonts w:ascii="Verdana" w:eastAsia="Calibri" w:hAnsi="Verdana"/>
          <w:b/>
          <w:sz w:val="20"/>
          <w:szCs w:val="20"/>
          <w:lang w:val="bg-BG" w:eastAsia="bg-BG"/>
        </w:rPr>
      </w:pPr>
      <w:r w:rsidRPr="001F4FB6">
        <w:rPr>
          <w:rFonts w:ascii="Verdana" w:eastAsia="Calibri" w:hAnsi="Verdana"/>
          <w:b/>
          <w:sz w:val="20"/>
          <w:szCs w:val="20"/>
          <w:lang w:val="bg-BG" w:eastAsia="bg-BG"/>
        </w:rPr>
        <w:t xml:space="preserve">“Софийска вода” АД, </w:t>
      </w:r>
      <w:r w:rsidR="00F3216B" w:rsidRPr="001F4FB6">
        <w:rPr>
          <w:rFonts w:ascii="Verdana" w:eastAsia="Calibri" w:hAnsi="Verdana"/>
          <w:sz w:val="20"/>
          <w:szCs w:val="20"/>
          <w:lang w:val="bg-BG" w:eastAsia="bg-BG"/>
        </w:rPr>
        <w:t>регистриран</w:t>
      </w:r>
      <w:r w:rsidRPr="001F4FB6">
        <w:rPr>
          <w:rFonts w:ascii="Verdana" w:eastAsia="Calibri" w:hAnsi="Verdana"/>
          <w:sz w:val="20"/>
          <w:szCs w:val="20"/>
          <w:lang w:val="bg-BG" w:eastAsia="bg-BG"/>
        </w:rPr>
        <w:t xml:space="preserve"> в Търговския регистър към Агенцията по вписванията с ЕИК 130175000 и седалище и адрес на управление: гр. София, р-н Красно село, Бизнес Център </w:t>
      </w:r>
      <w:proofErr w:type="spellStart"/>
      <w:r w:rsidRPr="001F4FB6">
        <w:rPr>
          <w:rFonts w:ascii="Verdana" w:eastAsia="Calibri" w:hAnsi="Verdana"/>
          <w:sz w:val="20"/>
          <w:szCs w:val="20"/>
          <w:lang w:val="bg-BG" w:eastAsia="bg-BG"/>
        </w:rPr>
        <w:t>Интерпред</w:t>
      </w:r>
      <w:proofErr w:type="spellEnd"/>
      <w:r w:rsidRPr="001F4FB6">
        <w:rPr>
          <w:rFonts w:ascii="Verdana" w:eastAsia="Calibri" w:hAnsi="Verdana"/>
          <w:sz w:val="20"/>
          <w:szCs w:val="20"/>
          <w:lang w:val="bg-BG" w:eastAsia="bg-BG"/>
        </w:rPr>
        <w:t xml:space="preserve"> Цар Борис, бул.</w:t>
      </w:r>
      <w:r w:rsidR="00AB5DC8" w:rsidRPr="001F4FB6">
        <w:rPr>
          <w:rFonts w:ascii="Verdana" w:eastAsia="Calibri" w:hAnsi="Verdana"/>
          <w:sz w:val="20"/>
          <w:szCs w:val="20"/>
          <w:lang w:val="bg-BG" w:eastAsia="bg-BG"/>
        </w:rPr>
        <w:t xml:space="preserve"> </w:t>
      </w:r>
      <w:r w:rsidRPr="001F4FB6">
        <w:rPr>
          <w:rFonts w:ascii="Verdana" w:eastAsia="Calibri" w:hAnsi="Verdana"/>
          <w:sz w:val="20"/>
          <w:szCs w:val="20"/>
          <w:lang w:val="bg-BG" w:eastAsia="bg-BG"/>
        </w:rPr>
        <w:t>"Цар Борис III" № 159, ет. 2 и 3,  представлявано от Васил Борисов Тренев, в качеството му на  Изпълнителен Директор,</w:t>
      </w:r>
      <w:r w:rsidRPr="001F4FB6">
        <w:rPr>
          <w:rFonts w:ascii="Verdana" w:eastAsia="Calibri" w:hAnsi="Verdana"/>
          <w:b/>
          <w:sz w:val="20"/>
          <w:szCs w:val="20"/>
          <w:lang w:val="bg-BG" w:eastAsia="bg-BG"/>
        </w:rPr>
        <w:t xml:space="preserve"> наричано за краткост в този договор ВЪЗЛОЖИТЕЛ;</w:t>
      </w:r>
    </w:p>
    <w:p w:rsidR="00BC686F" w:rsidRPr="001F4FB6" w:rsidRDefault="00BC686F" w:rsidP="00BC686F">
      <w:pPr>
        <w:ind w:right="-1"/>
        <w:jc w:val="both"/>
        <w:rPr>
          <w:rFonts w:ascii="Verdana" w:eastAsia="Calibri" w:hAnsi="Verdana"/>
          <w:sz w:val="20"/>
          <w:szCs w:val="20"/>
          <w:lang w:val="bg-BG" w:eastAsia="bg-BG"/>
        </w:rPr>
      </w:pPr>
      <w:r w:rsidRPr="001F4FB6">
        <w:rPr>
          <w:rFonts w:ascii="Verdana" w:eastAsia="Calibri" w:hAnsi="Verdana"/>
          <w:sz w:val="20"/>
          <w:szCs w:val="20"/>
          <w:lang w:val="bg-BG" w:eastAsia="bg-BG"/>
        </w:rPr>
        <w:t>и</w:t>
      </w:r>
    </w:p>
    <w:p w:rsidR="00BC686F" w:rsidRPr="001F4FB6" w:rsidRDefault="00AB5DC8" w:rsidP="00BC686F">
      <w:pPr>
        <w:spacing w:after="120"/>
        <w:jc w:val="both"/>
        <w:rPr>
          <w:rFonts w:ascii="Verdana" w:eastAsia="Calibri" w:hAnsi="Verdana"/>
          <w:b/>
          <w:sz w:val="20"/>
          <w:szCs w:val="20"/>
          <w:lang w:val="bg-BG" w:eastAsia="bg-BG"/>
        </w:rPr>
      </w:pPr>
      <w:r w:rsidRPr="001F4FB6">
        <w:rPr>
          <w:rFonts w:ascii="Verdana" w:eastAsia="Calibri" w:hAnsi="Verdana"/>
          <w:b/>
          <w:sz w:val="20"/>
          <w:szCs w:val="20"/>
          <w:lang w:val="bg-BG" w:eastAsia="bg-BG"/>
        </w:rPr>
        <w:t>…………………</w:t>
      </w:r>
      <w:r w:rsidR="00FB6DB0">
        <w:rPr>
          <w:rFonts w:ascii="Verdana" w:eastAsia="Calibri" w:hAnsi="Verdana"/>
          <w:b/>
          <w:sz w:val="20"/>
          <w:szCs w:val="20"/>
          <w:lang w:val="en-US" w:eastAsia="bg-BG"/>
        </w:rPr>
        <w:t>…..</w:t>
      </w:r>
      <w:r w:rsidRPr="001F4FB6">
        <w:rPr>
          <w:rFonts w:ascii="Verdana" w:eastAsia="Calibri" w:hAnsi="Verdana"/>
          <w:b/>
          <w:sz w:val="20"/>
          <w:szCs w:val="20"/>
          <w:lang w:val="bg-BG" w:eastAsia="bg-BG"/>
        </w:rPr>
        <w:t>…….</w:t>
      </w:r>
      <w:r w:rsidR="00BC686F" w:rsidRPr="001F4FB6">
        <w:rPr>
          <w:rFonts w:ascii="Verdana" w:eastAsia="Calibri" w:hAnsi="Verdana"/>
          <w:b/>
          <w:sz w:val="20"/>
          <w:szCs w:val="20"/>
          <w:lang w:val="bg-BG" w:eastAsia="bg-BG"/>
        </w:rPr>
        <w:t xml:space="preserve">, </w:t>
      </w:r>
      <w:r w:rsidR="00BC686F" w:rsidRPr="001F4FB6">
        <w:rPr>
          <w:rFonts w:ascii="Verdana" w:eastAsia="Calibri" w:hAnsi="Verdana"/>
          <w:sz w:val="20"/>
          <w:szCs w:val="20"/>
          <w:lang w:val="bg-BG" w:eastAsia="bg-BG"/>
        </w:rPr>
        <w:t xml:space="preserve">регистриран в Търговския регистър към Агенцията по вписванията с ЕИК </w:t>
      </w:r>
      <w:r w:rsidRPr="001F4FB6">
        <w:rPr>
          <w:rFonts w:ascii="Verdana" w:eastAsia="Calibri" w:hAnsi="Verdana"/>
          <w:sz w:val="20"/>
          <w:szCs w:val="20"/>
          <w:lang w:val="bg-BG" w:eastAsia="bg-BG"/>
        </w:rPr>
        <w:t>…………</w:t>
      </w:r>
      <w:r w:rsidR="00FB6DB0">
        <w:rPr>
          <w:rFonts w:ascii="Verdana" w:eastAsia="Calibri" w:hAnsi="Verdana"/>
          <w:sz w:val="20"/>
          <w:szCs w:val="20"/>
          <w:lang w:val="en-US" w:eastAsia="bg-BG"/>
        </w:rPr>
        <w:t>………</w:t>
      </w:r>
      <w:r w:rsidRPr="001F4FB6">
        <w:rPr>
          <w:rFonts w:ascii="Verdana" w:eastAsia="Calibri" w:hAnsi="Verdana"/>
          <w:sz w:val="20"/>
          <w:szCs w:val="20"/>
          <w:lang w:val="bg-BG" w:eastAsia="bg-BG"/>
        </w:rPr>
        <w:t>…….</w:t>
      </w:r>
      <w:r w:rsidR="00BC686F" w:rsidRPr="001F4FB6">
        <w:rPr>
          <w:rFonts w:ascii="Verdana" w:eastAsia="Calibri" w:hAnsi="Verdana"/>
          <w:sz w:val="20"/>
          <w:szCs w:val="20"/>
          <w:lang w:val="bg-BG" w:eastAsia="bg-BG"/>
        </w:rPr>
        <w:t xml:space="preserve">, представляван от </w:t>
      </w:r>
      <w:r w:rsidRPr="001F4FB6">
        <w:rPr>
          <w:rFonts w:ascii="Verdana" w:eastAsia="Calibri" w:hAnsi="Verdana"/>
          <w:sz w:val="20"/>
          <w:szCs w:val="20"/>
          <w:lang w:val="bg-BG" w:eastAsia="bg-BG"/>
        </w:rPr>
        <w:t>…</w:t>
      </w:r>
      <w:r w:rsidR="00FB6DB0">
        <w:rPr>
          <w:rFonts w:ascii="Verdana" w:eastAsia="Calibri" w:hAnsi="Verdana"/>
          <w:sz w:val="20"/>
          <w:szCs w:val="20"/>
          <w:lang w:val="en-US" w:eastAsia="bg-BG"/>
        </w:rPr>
        <w:t>…..</w:t>
      </w:r>
      <w:r w:rsidRPr="001F4FB6">
        <w:rPr>
          <w:rFonts w:ascii="Verdana" w:eastAsia="Calibri" w:hAnsi="Verdana"/>
          <w:sz w:val="20"/>
          <w:szCs w:val="20"/>
          <w:lang w:val="bg-BG" w:eastAsia="bg-BG"/>
        </w:rPr>
        <w:t>…………………..</w:t>
      </w:r>
      <w:r w:rsidR="00BC686F" w:rsidRPr="001F4FB6">
        <w:rPr>
          <w:rFonts w:ascii="Verdana" w:eastAsia="Calibri" w:hAnsi="Verdana"/>
          <w:sz w:val="20"/>
          <w:szCs w:val="20"/>
          <w:lang w:val="bg-BG" w:eastAsia="bg-BG"/>
        </w:rPr>
        <w:t xml:space="preserve"> в качеството му на </w:t>
      </w:r>
      <w:r w:rsidRPr="001F4FB6">
        <w:rPr>
          <w:rFonts w:ascii="Verdana" w:eastAsia="Calibri" w:hAnsi="Verdana"/>
          <w:sz w:val="20"/>
          <w:szCs w:val="20"/>
          <w:lang w:val="bg-BG" w:eastAsia="bg-BG"/>
        </w:rPr>
        <w:t>………………….</w:t>
      </w:r>
      <w:r w:rsidR="00BC686F" w:rsidRPr="001F4FB6">
        <w:rPr>
          <w:rFonts w:ascii="Verdana" w:eastAsia="Calibri" w:hAnsi="Verdana"/>
          <w:sz w:val="20"/>
          <w:szCs w:val="20"/>
          <w:lang w:val="bg-BG" w:eastAsia="bg-BG"/>
        </w:rPr>
        <w:t>,</w:t>
      </w:r>
      <w:r w:rsidR="00BC686F" w:rsidRPr="001F4FB6">
        <w:rPr>
          <w:rFonts w:ascii="Verdana" w:eastAsia="Calibri" w:hAnsi="Verdana"/>
          <w:b/>
          <w:sz w:val="20"/>
          <w:szCs w:val="20"/>
          <w:lang w:val="bg-BG" w:eastAsia="bg-BG"/>
        </w:rPr>
        <w:t xml:space="preserve"> наричано по-долу в договора за краткост ИЗПЪЛНИТЕЛ.</w:t>
      </w:r>
    </w:p>
    <w:p w:rsidR="00BC686F" w:rsidRPr="001F4FB6" w:rsidRDefault="00BC686F" w:rsidP="00BC686F">
      <w:pPr>
        <w:jc w:val="both"/>
        <w:rPr>
          <w:rFonts w:ascii="Verdana" w:eastAsia="Calibri" w:hAnsi="Verdana"/>
          <w:sz w:val="20"/>
          <w:szCs w:val="20"/>
          <w:lang w:val="bg-BG" w:eastAsia="bg-BG"/>
        </w:rPr>
      </w:pPr>
      <w:r w:rsidRPr="001F4FB6">
        <w:rPr>
          <w:rFonts w:ascii="Verdana" w:eastAsia="Calibri" w:hAnsi="Verdana"/>
          <w:b/>
          <w:sz w:val="20"/>
          <w:szCs w:val="20"/>
          <w:lang w:val="bg-BG" w:eastAsia="bg-BG"/>
        </w:rPr>
        <w:t>Изпълнителят</w:t>
      </w:r>
      <w:r w:rsidRPr="001F4FB6">
        <w:rPr>
          <w:rFonts w:ascii="Verdana" w:eastAsia="Calibri" w:hAnsi="Verdana"/>
          <w:sz w:val="20"/>
          <w:szCs w:val="20"/>
          <w:lang w:val="bg-BG" w:eastAsia="bg-BG"/>
        </w:rPr>
        <w:t xml:space="preserve"> приема и се задължава да извършва услугите: </w:t>
      </w:r>
      <w:r w:rsidRPr="001F4FB6">
        <w:rPr>
          <w:rFonts w:ascii="Verdana" w:eastAsia="Calibri" w:hAnsi="Verdana"/>
          <w:b/>
          <w:sz w:val="20"/>
          <w:szCs w:val="20"/>
          <w:lang w:val="bg-BG" w:eastAsia="bg-BG"/>
        </w:rPr>
        <w:t>„</w:t>
      </w:r>
      <w:r w:rsidRPr="001F4FB6">
        <w:rPr>
          <w:rFonts w:ascii="Verdana" w:hAnsi="Verdana"/>
          <w:b/>
          <w:sz w:val="20"/>
          <w:szCs w:val="20"/>
          <w:lang w:val="bg-BG" w:eastAsia="bg-BG"/>
        </w:rPr>
        <w:t xml:space="preserve">Поддръжка на лицензи на софтуерни продукти на  фирма </w:t>
      </w:r>
      <w:r w:rsidRPr="001F4FB6">
        <w:rPr>
          <w:rFonts w:ascii="Verdana" w:hAnsi="Verdana"/>
          <w:b/>
          <w:sz w:val="20"/>
          <w:szCs w:val="20"/>
          <w:lang w:val="en-US" w:eastAsia="bg-BG"/>
        </w:rPr>
        <w:t xml:space="preserve"> QLIK</w:t>
      </w:r>
      <w:r w:rsidRPr="001F4FB6">
        <w:rPr>
          <w:rFonts w:ascii="Verdana" w:hAnsi="Verdana"/>
          <w:b/>
          <w:sz w:val="20"/>
          <w:szCs w:val="20"/>
          <w:lang w:val="bg-BG" w:eastAsia="bg-BG"/>
        </w:rPr>
        <w:t>“</w:t>
      </w:r>
      <w:r w:rsidRPr="001F4FB6">
        <w:rPr>
          <w:rFonts w:ascii="Verdana" w:eastAsia="Calibri" w:hAnsi="Verdana"/>
          <w:sz w:val="20"/>
          <w:szCs w:val="20"/>
          <w:lang w:val="bg-BG" w:eastAsia="bg-BG"/>
        </w:rPr>
        <w:t>, съгласно одобрено от Възложителя предложение на Изпълнителя, което е неразделна част от настоящия Договор.</w:t>
      </w:r>
    </w:p>
    <w:p w:rsidR="00BC686F" w:rsidRPr="001F4FB6" w:rsidRDefault="00BC686F" w:rsidP="00BC686F">
      <w:pPr>
        <w:keepLines/>
        <w:spacing w:before="120" w:after="120"/>
        <w:jc w:val="both"/>
        <w:rPr>
          <w:rFonts w:ascii="Verdana" w:hAnsi="Verdana"/>
          <w:sz w:val="20"/>
          <w:szCs w:val="20"/>
          <w:lang w:val="bg-BG"/>
        </w:rPr>
      </w:pPr>
      <w:r w:rsidRPr="001F4FB6">
        <w:rPr>
          <w:rFonts w:ascii="Verdana" w:hAnsi="Verdana"/>
          <w:b/>
          <w:bCs/>
          <w:sz w:val="20"/>
          <w:szCs w:val="20"/>
          <w:lang w:val="bg-BG"/>
        </w:rPr>
        <w:t xml:space="preserve">Възложителят и </w:t>
      </w:r>
      <w:r w:rsidRPr="001F4FB6">
        <w:rPr>
          <w:rFonts w:ascii="Verdana" w:hAnsi="Verdana"/>
          <w:b/>
          <w:sz w:val="20"/>
          <w:szCs w:val="20"/>
          <w:lang w:val="bg-BG"/>
        </w:rPr>
        <w:t xml:space="preserve">Изпълнителят </w:t>
      </w:r>
      <w:r w:rsidRPr="001F4FB6">
        <w:rPr>
          <w:rFonts w:ascii="Verdana" w:hAnsi="Verdana"/>
          <w:b/>
          <w:bCs/>
          <w:sz w:val="20"/>
          <w:szCs w:val="20"/>
          <w:lang w:val="bg-BG"/>
        </w:rPr>
        <w:t>се договориха за следното:</w:t>
      </w:r>
    </w:p>
    <w:p w:rsidR="00BC686F" w:rsidRPr="001F4FB6" w:rsidRDefault="00BC686F" w:rsidP="00BC686F">
      <w:pPr>
        <w:pStyle w:val="ListParagraph"/>
        <w:keepLines/>
        <w:numPr>
          <w:ilvl w:val="0"/>
          <w:numId w:val="2"/>
        </w:numPr>
        <w:ind w:left="448" w:hanging="448"/>
        <w:contextualSpacing w:val="0"/>
        <w:jc w:val="both"/>
        <w:rPr>
          <w:rFonts w:ascii="Verdana" w:eastAsia="Calibri" w:hAnsi="Verdana"/>
          <w:bCs/>
          <w:sz w:val="20"/>
          <w:szCs w:val="20"/>
          <w:lang w:val="bg-BG" w:eastAsia="bg-BG"/>
        </w:rPr>
      </w:pPr>
      <w:r w:rsidRPr="001F4FB6">
        <w:rPr>
          <w:rFonts w:ascii="Verdana" w:eastAsia="Calibri" w:hAnsi="Verdana"/>
          <w:bCs/>
          <w:sz w:val="20"/>
          <w:szCs w:val="20"/>
          <w:lang w:val="bg-BG" w:eastAsia="bg-BG"/>
        </w:rPr>
        <w:t>В този Договор думите и изразите имат същите значения, както са посочени съответно в Раздел Г: „Общи условия на договора”.</w:t>
      </w:r>
    </w:p>
    <w:p w:rsidR="00BC686F" w:rsidRPr="001F4FB6" w:rsidRDefault="00BC686F" w:rsidP="00BC686F">
      <w:pPr>
        <w:pStyle w:val="ListParagraph"/>
        <w:keepLines/>
        <w:numPr>
          <w:ilvl w:val="0"/>
          <w:numId w:val="2"/>
        </w:numPr>
        <w:contextualSpacing w:val="0"/>
        <w:jc w:val="both"/>
        <w:rPr>
          <w:rFonts w:ascii="Verdana" w:eastAsia="Calibri" w:hAnsi="Verdana"/>
          <w:bCs/>
          <w:sz w:val="20"/>
          <w:szCs w:val="20"/>
          <w:lang w:val="bg-BG" w:eastAsia="bg-BG"/>
        </w:rPr>
      </w:pPr>
      <w:r w:rsidRPr="001F4FB6">
        <w:rPr>
          <w:rFonts w:ascii="Verdana" w:eastAsia="Calibri" w:hAnsi="Verdana"/>
          <w:bCs/>
          <w:sz w:val="20"/>
          <w:szCs w:val="20"/>
          <w:lang w:val="bg-BG" w:eastAsia="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rsidR="00BC686F" w:rsidRPr="001F4FB6" w:rsidRDefault="00BC686F" w:rsidP="00BC686F">
      <w:pPr>
        <w:keepLines/>
        <w:numPr>
          <w:ilvl w:val="1"/>
          <w:numId w:val="1"/>
        </w:numPr>
        <w:tabs>
          <w:tab w:val="left" w:pos="993"/>
        </w:tabs>
        <w:ind w:left="1418" w:hanging="1134"/>
        <w:jc w:val="both"/>
        <w:rPr>
          <w:rFonts w:ascii="Verdana" w:eastAsia="Calibri" w:hAnsi="Verdana"/>
          <w:bCs/>
          <w:sz w:val="20"/>
          <w:szCs w:val="20"/>
          <w:lang w:val="bg-BG" w:eastAsia="bg-BG"/>
        </w:rPr>
      </w:pPr>
      <w:r w:rsidRPr="001F4FB6">
        <w:rPr>
          <w:rFonts w:ascii="Verdana" w:eastAsia="Calibri" w:hAnsi="Verdana"/>
          <w:bCs/>
          <w:sz w:val="20"/>
          <w:szCs w:val="20"/>
          <w:lang w:val="bg-BG" w:eastAsia="bg-BG"/>
        </w:rPr>
        <w:t>Раздел А: Техническо задание – предмет на договора;</w:t>
      </w:r>
    </w:p>
    <w:p w:rsidR="00BC686F" w:rsidRPr="001F4FB6" w:rsidRDefault="00BC686F" w:rsidP="00BC686F">
      <w:pPr>
        <w:keepLines/>
        <w:numPr>
          <w:ilvl w:val="1"/>
          <w:numId w:val="1"/>
        </w:numPr>
        <w:tabs>
          <w:tab w:val="left" w:pos="993"/>
        </w:tabs>
        <w:ind w:left="1418" w:hanging="1134"/>
        <w:jc w:val="both"/>
        <w:rPr>
          <w:rFonts w:ascii="Verdana" w:eastAsia="Calibri" w:hAnsi="Verdana"/>
          <w:bCs/>
          <w:sz w:val="20"/>
          <w:szCs w:val="20"/>
          <w:lang w:val="bg-BG" w:eastAsia="bg-BG"/>
        </w:rPr>
      </w:pPr>
      <w:r w:rsidRPr="001F4FB6">
        <w:rPr>
          <w:rFonts w:ascii="Verdana" w:eastAsia="Calibri" w:hAnsi="Verdana"/>
          <w:bCs/>
          <w:sz w:val="20"/>
          <w:szCs w:val="20"/>
          <w:lang w:val="bg-BG" w:eastAsia="bg-BG"/>
        </w:rPr>
        <w:t>Раздел Б: Цени и данни;</w:t>
      </w:r>
    </w:p>
    <w:p w:rsidR="00BC686F" w:rsidRPr="001F4FB6" w:rsidRDefault="00BC686F" w:rsidP="00BC686F">
      <w:pPr>
        <w:keepLines/>
        <w:numPr>
          <w:ilvl w:val="1"/>
          <w:numId w:val="1"/>
        </w:numPr>
        <w:tabs>
          <w:tab w:val="left" w:pos="993"/>
        </w:tabs>
        <w:ind w:left="1418" w:hanging="1134"/>
        <w:jc w:val="both"/>
        <w:rPr>
          <w:rFonts w:ascii="Verdana" w:eastAsia="Calibri" w:hAnsi="Verdana"/>
          <w:bCs/>
          <w:sz w:val="20"/>
          <w:szCs w:val="20"/>
          <w:lang w:val="bg-BG" w:eastAsia="bg-BG"/>
        </w:rPr>
      </w:pPr>
      <w:r w:rsidRPr="001F4FB6">
        <w:rPr>
          <w:rFonts w:ascii="Verdana" w:eastAsia="Calibri" w:hAnsi="Verdana"/>
          <w:bCs/>
          <w:sz w:val="20"/>
          <w:szCs w:val="20"/>
          <w:lang w:val="bg-BG" w:eastAsia="bg-BG"/>
        </w:rPr>
        <w:t>Раздел В: Специфични условия на договора;</w:t>
      </w:r>
    </w:p>
    <w:p w:rsidR="00BC686F" w:rsidRPr="001F4FB6" w:rsidRDefault="00BC686F" w:rsidP="00BC686F">
      <w:pPr>
        <w:keepLines/>
        <w:numPr>
          <w:ilvl w:val="1"/>
          <w:numId w:val="1"/>
        </w:numPr>
        <w:tabs>
          <w:tab w:val="left" w:pos="993"/>
        </w:tabs>
        <w:ind w:left="1418" w:hanging="1134"/>
        <w:jc w:val="both"/>
        <w:rPr>
          <w:rFonts w:ascii="Verdana" w:eastAsia="Calibri" w:hAnsi="Verdana"/>
          <w:bCs/>
          <w:sz w:val="20"/>
          <w:szCs w:val="20"/>
          <w:lang w:val="bg-BG" w:eastAsia="bg-BG"/>
        </w:rPr>
      </w:pPr>
      <w:r w:rsidRPr="001F4FB6">
        <w:rPr>
          <w:rFonts w:ascii="Verdana" w:eastAsia="Calibri" w:hAnsi="Verdana"/>
          <w:bCs/>
          <w:sz w:val="20"/>
          <w:szCs w:val="20"/>
          <w:lang w:val="bg-BG" w:eastAsia="bg-BG"/>
        </w:rPr>
        <w:t>Раздел Г: Общи условия на договора за услуга;</w:t>
      </w:r>
    </w:p>
    <w:p w:rsidR="00BC686F" w:rsidRPr="001F4FB6" w:rsidRDefault="00BC686F" w:rsidP="00BC686F">
      <w:pPr>
        <w:pStyle w:val="ListParagraph"/>
        <w:keepLines/>
        <w:numPr>
          <w:ilvl w:val="0"/>
          <w:numId w:val="2"/>
        </w:numPr>
        <w:spacing w:before="120" w:after="120"/>
        <w:contextualSpacing w:val="0"/>
        <w:jc w:val="both"/>
        <w:rPr>
          <w:rFonts w:ascii="Verdana" w:eastAsia="Calibri" w:hAnsi="Verdana"/>
          <w:bCs/>
          <w:sz w:val="20"/>
          <w:szCs w:val="20"/>
          <w:lang w:val="bg-BG" w:eastAsia="bg-BG"/>
        </w:rPr>
      </w:pPr>
      <w:r w:rsidRPr="001F4FB6">
        <w:rPr>
          <w:rFonts w:ascii="Verdana" w:eastAsia="Calibri" w:hAnsi="Verdana"/>
          <w:bCs/>
          <w:sz w:val="20"/>
          <w:szCs w:val="20"/>
          <w:lang w:val="bg-BG" w:eastAsia="bg-BG"/>
        </w:rPr>
        <w:t>Изпълнителят приема и се задължава да извършва услугите, предмет на настоящия Договор, в съответствие с изискванията на Договора.</w:t>
      </w:r>
    </w:p>
    <w:p w:rsidR="00BC686F" w:rsidRPr="002565E3" w:rsidRDefault="00BC686F" w:rsidP="00BC686F">
      <w:pPr>
        <w:pStyle w:val="ListParagraph"/>
        <w:keepLines/>
        <w:numPr>
          <w:ilvl w:val="0"/>
          <w:numId w:val="2"/>
        </w:numPr>
        <w:spacing w:before="120" w:after="120"/>
        <w:contextualSpacing w:val="0"/>
        <w:jc w:val="both"/>
        <w:rPr>
          <w:rFonts w:ascii="Verdana" w:eastAsia="Calibri" w:hAnsi="Verdana"/>
          <w:bCs/>
          <w:sz w:val="20"/>
          <w:szCs w:val="20"/>
          <w:lang w:val="bg-BG" w:eastAsia="bg-BG"/>
        </w:rPr>
      </w:pPr>
      <w:r w:rsidRPr="001F4FB6">
        <w:rPr>
          <w:rFonts w:ascii="Verdana" w:eastAsia="Calibri" w:hAnsi="Verdana"/>
          <w:bCs/>
          <w:sz w:val="20"/>
          <w:szCs w:val="20"/>
          <w:lang w:val="bg-BG" w:eastAsia="bg-BG"/>
        </w:rPr>
        <w:t xml:space="preserve">В съответствие с качеството на извършваните услуги, Възложителят се задължава да заплаща на Изпълнителя съгласно цени по Договора, вписани в </w:t>
      </w:r>
      <w:r w:rsidRPr="002565E3">
        <w:rPr>
          <w:rFonts w:ascii="Verdana" w:eastAsia="Calibri" w:hAnsi="Verdana"/>
          <w:bCs/>
          <w:sz w:val="20"/>
          <w:szCs w:val="20"/>
          <w:lang w:val="bg-BG" w:eastAsia="bg-BG"/>
        </w:rPr>
        <w:t>ценовата таблица към настоящия Договор, по времето и начина, посочени в Раздел Б: Цени и данни и в Раздел Г: Общи условия на договора.</w:t>
      </w:r>
    </w:p>
    <w:p w:rsidR="00BC686F" w:rsidRPr="002565E3" w:rsidRDefault="00BC686F" w:rsidP="00BC686F">
      <w:pPr>
        <w:keepLines/>
        <w:numPr>
          <w:ilvl w:val="0"/>
          <w:numId w:val="2"/>
        </w:numPr>
        <w:tabs>
          <w:tab w:val="left" w:pos="900"/>
          <w:tab w:val="left" w:pos="8640"/>
        </w:tabs>
        <w:spacing w:before="120" w:after="120"/>
        <w:jc w:val="both"/>
        <w:rPr>
          <w:rFonts w:ascii="Verdana" w:eastAsia="Calibri" w:hAnsi="Verdana"/>
          <w:bCs/>
          <w:sz w:val="20"/>
          <w:szCs w:val="20"/>
          <w:lang w:val="bg-BG" w:eastAsia="bg-BG"/>
        </w:rPr>
      </w:pPr>
      <w:r w:rsidRPr="002565E3">
        <w:rPr>
          <w:rFonts w:ascii="Verdana" w:eastAsia="Calibri" w:hAnsi="Verdana"/>
          <w:bCs/>
          <w:sz w:val="20"/>
          <w:szCs w:val="20"/>
          <w:lang w:val="bg-BG" w:eastAsia="bg-BG"/>
        </w:rPr>
        <w:t>Договорът се сключва за срок от една година и влиза в сила, считано от 01.05.202</w:t>
      </w:r>
      <w:r w:rsidR="002565E3" w:rsidRPr="002565E3">
        <w:rPr>
          <w:rFonts w:ascii="Verdana" w:eastAsia="Calibri" w:hAnsi="Verdana"/>
          <w:bCs/>
          <w:sz w:val="20"/>
          <w:szCs w:val="20"/>
          <w:lang w:val="bg-BG" w:eastAsia="bg-BG"/>
        </w:rPr>
        <w:t>4</w:t>
      </w:r>
      <w:r w:rsidRPr="002565E3">
        <w:rPr>
          <w:rFonts w:ascii="Verdana" w:eastAsia="Calibri" w:hAnsi="Verdana"/>
          <w:bCs/>
          <w:sz w:val="20"/>
          <w:szCs w:val="20"/>
          <w:lang w:val="bg-BG" w:eastAsia="bg-BG"/>
        </w:rPr>
        <w:t xml:space="preserve"> г. В случай че договорът се сключи след тази дата, същият влиза в сила, считано от датата на подписването му.</w:t>
      </w:r>
    </w:p>
    <w:p w:rsidR="00BC686F" w:rsidRPr="002565E3" w:rsidRDefault="00BC686F" w:rsidP="00BC686F">
      <w:pPr>
        <w:keepLines/>
        <w:numPr>
          <w:ilvl w:val="0"/>
          <w:numId w:val="2"/>
        </w:numPr>
        <w:tabs>
          <w:tab w:val="left" w:pos="900"/>
          <w:tab w:val="left" w:pos="8640"/>
        </w:tabs>
        <w:spacing w:before="120" w:after="120"/>
        <w:jc w:val="both"/>
        <w:rPr>
          <w:rFonts w:ascii="Verdana" w:eastAsia="Calibri" w:hAnsi="Verdana"/>
          <w:bCs/>
          <w:sz w:val="20"/>
          <w:szCs w:val="20"/>
          <w:lang w:val="bg-BG" w:eastAsia="bg-BG"/>
        </w:rPr>
      </w:pPr>
      <w:r w:rsidRPr="002565E3">
        <w:rPr>
          <w:rFonts w:ascii="Verdana" w:eastAsia="Calibri" w:hAnsi="Verdana"/>
          <w:bCs/>
          <w:sz w:val="20"/>
          <w:szCs w:val="20"/>
          <w:lang w:val="bg-BG" w:eastAsia="bg-BG"/>
        </w:rPr>
        <w:t xml:space="preserve">Максималната стойност на договора е </w:t>
      </w:r>
      <w:r w:rsidR="002565E3">
        <w:rPr>
          <w:rFonts w:ascii="Verdana" w:eastAsia="Calibri" w:hAnsi="Verdana"/>
          <w:bCs/>
          <w:sz w:val="20"/>
          <w:szCs w:val="20"/>
          <w:lang w:val="bg-BG" w:eastAsia="bg-BG"/>
        </w:rPr>
        <w:t>28</w:t>
      </w:r>
      <w:r w:rsidRPr="002565E3">
        <w:rPr>
          <w:rFonts w:ascii="Verdana" w:eastAsia="Calibri" w:hAnsi="Verdana"/>
          <w:bCs/>
          <w:sz w:val="20"/>
          <w:szCs w:val="20"/>
          <w:lang w:val="bg-BG" w:eastAsia="bg-BG"/>
        </w:rPr>
        <w:t> </w:t>
      </w:r>
      <w:r w:rsidR="002565E3">
        <w:rPr>
          <w:rFonts w:ascii="Verdana" w:eastAsia="Calibri" w:hAnsi="Verdana"/>
          <w:bCs/>
          <w:sz w:val="20"/>
          <w:szCs w:val="20"/>
          <w:lang w:val="bg-BG" w:eastAsia="bg-BG"/>
        </w:rPr>
        <w:t>5</w:t>
      </w:r>
      <w:r w:rsidRPr="002565E3">
        <w:rPr>
          <w:rFonts w:ascii="Verdana" w:eastAsia="Calibri" w:hAnsi="Verdana"/>
          <w:bCs/>
          <w:sz w:val="20"/>
          <w:szCs w:val="20"/>
          <w:lang w:val="bg-BG" w:eastAsia="bg-BG"/>
        </w:rPr>
        <w:t>00 лева без ДДС.</w:t>
      </w:r>
    </w:p>
    <w:p w:rsidR="00BC686F" w:rsidRPr="001F4FB6" w:rsidRDefault="00BC686F" w:rsidP="00BC686F">
      <w:pPr>
        <w:ind w:left="426" w:hanging="426"/>
        <w:jc w:val="both"/>
        <w:rPr>
          <w:rFonts w:ascii="Verdana" w:eastAsia="Calibri" w:hAnsi="Verdana"/>
          <w:bCs/>
          <w:sz w:val="20"/>
          <w:szCs w:val="20"/>
          <w:lang w:val="bg-BG" w:eastAsia="bg-BG"/>
        </w:rPr>
      </w:pPr>
      <w:r w:rsidRPr="001F4FB6">
        <w:rPr>
          <w:rFonts w:ascii="Verdana" w:eastAsia="Calibri" w:hAnsi="Verdana"/>
          <w:b/>
          <w:bCs/>
          <w:sz w:val="20"/>
          <w:szCs w:val="20"/>
          <w:lang w:val="bg-BG" w:eastAsia="bg-BG"/>
        </w:rPr>
        <w:t>7.</w:t>
      </w:r>
      <w:r w:rsidRPr="001F4FB6">
        <w:rPr>
          <w:rFonts w:ascii="Verdana" w:eastAsia="Calibri" w:hAnsi="Verdana"/>
          <w:bCs/>
          <w:sz w:val="20"/>
          <w:szCs w:val="20"/>
          <w:lang w:val="bg-BG" w:eastAsia="bg-BG"/>
        </w:rPr>
        <w:tab/>
        <w:t>Изпълнителят е представил/внесъл гаранция за изпълнение на настоящия Договор в размер на 5% (пет процента) от максималната стойност на договора. Гаранцията за изпълнение на договора е с валидност, считано от датата на подписването му до изтичане на срока на действието му</w:t>
      </w:r>
    </w:p>
    <w:p w:rsidR="00BC686F" w:rsidRPr="001F4FB6" w:rsidRDefault="00BC686F" w:rsidP="00BC686F">
      <w:pPr>
        <w:pStyle w:val="ListParagraph"/>
        <w:keepLines/>
        <w:numPr>
          <w:ilvl w:val="0"/>
          <w:numId w:val="10"/>
        </w:numPr>
        <w:spacing w:before="120" w:after="120"/>
        <w:ind w:hanging="720"/>
        <w:jc w:val="both"/>
        <w:rPr>
          <w:rFonts w:ascii="Verdana" w:eastAsia="Calibri" w:hAnsi="Verdana"/>
          <w:bCs/>
          <w:sz w:val="20"/>
          <w:szCs w:val="20"/>
          <w:lang w:val="bg-BG" w:eastAsia="bg-BG"/>
        </w:rPr>
      </w:pPr>
      <w:r w:rsidRPr="001F4FB6">
        <w:rPr>
          <w:rFonts w:ascii="Verdana" w:eastAsia="Calibri" w:hAnsi="Verdana"/>
          <w:bCs/>
          <w:sz w:val="20"/>
          <w:szCs w:val="20"/>
          <w:lang w:val="bg-BG" w:eastAsia="bg-BG"/>
        </w:rPr>
        <w:t xml:space="preserve">*Контролиращ служител по договора от страна на Възложителя: Веселина Гаджева – Мениджър Стратегически услуги </w:t>
      </w:r>
    </w:p>
    <w:p w:rsidR="00BC686F" w:rsidRDefault="00BC686F" w:rsidP="00BC686F">
      <w:pPr>
        <w:pStyle w:val="ListParagraph"/>
        <w:keepLines/>
        <w:numPr>
          <w:ilvl w:val="0"/>
          <w:numId w:val="10"/>
        </w:numPr>
        <w:spacing w:before="120" w:after="120"/>
        <w:ind w:hanging="720"/>
        <w:contextualSpacing w:val="0"/>
        <w:jc w:val="both"/>
        <w:rPr>
          <w:rFonts w:ascii="Verdana" w:eastAsia="Calibri" w:hAnsi="Verdana"/>
          <w:bCs/>
          <w:sz w:val="20"/>
          <w:szCs w:val="20"/>
          <w:lang w:val="bg-BG" w:eastAsia="bg-BG"/>
        </w:rPr>
      </w:pPr>
      <w:r w:rsidRPr="001F4FB6">
        <w:rPr>
          <w:rFonts w:ascii="Verdana" w:eastAsia="Calibri" w:hAnsi="Verdana"/>
          <w:bCs/>
          <w:sz w:val="20"/>
          <w:szCs w:val="20"/>
          <w:lang w:val="bg-BG" w:eastAsia="bg-BG"/>
        </w:rPr>
        <w:t>*Контролиращ служител по договора от страна на Изпълнителя: ...........................................................................................................</w:t>
      </w:r>
    </w:p>
    <w:p w:rsidR="007054FF" w:rsidRPr="007054FF" w:rsidRDefault="007054FF" w:rsidP="007054FF">
      <w:pPr>
        <w:keepLines/>
        <w:spacing w:before="120" w:after="120"/>
        <w:jc w:val="both"/>
        <w:rPr>
          <w:rFonts w:ascii="Verdana" w:eastAsia="Calibri" w:hAnsi="Verdana"/>
          <w:bCs/>
          <w:sz w:val="20"/>
          <w:szCs w:val="20"/>
          <w:lang w:val="bg-BG" w:eastAsia="bg-BG"/>
        </w:rPr>
      </w:pPr>
    </w:p>
    <w:p w:rsidR="00BC686F" w:rsidRPr="001F4FB6" w:rsidRDefault="00BC686F" w:rsidP="00BC686F">
      <w:pPr>
        <w:pStyle w:val="BodyTextIndent"/>
        <w:keepLines/>
        <w:tabs>
          <w:tab w:val="left" w:pos="0"/>
        </w:tabs>
        <w:spacing w:before="120" w:after="600"/>
        <w:ind w:left="0" w:firstLine="0"/>
        <w:rPr>
          <w:rFonts w:eastAsia="Calibri"/>
          <w:bCs/>
          <w:color w:val="auto"/>
          <w:sz w:val="20"/>
          <w:lang w:val="bg-BG" w:eastAsia="bg-BG"/>
        </w:rPr>
      </w:pPr>
      <w:r w:rsidRPr="001F4FB6">
        <w:rPr>
          <w:rFonts w:eastAsia="Calibri"/>
          <w:bCs/>
          <w:color w:val="auto"/>
          <w:sz w:val="20"/>
          <w:lang w:val="bg-BG" w:eastAsia="bg-BG"/>
        </w:rPr>
        <w:t>Настоящият Договор се сключи в два еднообразни екземпляра, по един за</w:t>
      </w:r>
      <w:r w:rsidRPr="001F4FB6">
        <w:rPr>
          <w:color w:val="auto"/>
          <w:sz w:val="20"/>
          <w:lang w:val="bg-BG"/>
        </w:rPr>
        <w:t xml:space="preserve"> всяка от </w:t>
      </w:r>
      <w:r w:rsidRPr="001F4FB6">
        <w:rPr>
          <w:rFonts w:eastAsia="Calibri"/>
          <w:bCs/>
          <w:color w:val="auto"/>
          <w:sz w:val="20"/>
          <w:lang w:val="bg-BG" w:eastAsia="bg-BG"/>
        </w:rPr>
        <w:t>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BC686F" w:rsidRPr="001F4FB6" w:rsidTr="00A813D4">
        <w:trPr>
          <w:jc w:val="right"/>
        </w:trPr>
        <w:tc>
          <w:tcPr>
            <w:tcW w:w="4261" w:type="dxa"/>
          </w:tcPr>
          <w:p w:rsidR="00BC686F" w:rsidRPr="001F4FB6" w:rsidRDefault="00BC686F" w:rsidP="00A813D4">
            <w:pPr>
              <w:suppressAutoHyphens/>
              <w:rPr>
                <w:rFonts w:ascii="Verdana" w:eastAsia="Calibri" w:hAnsi="Verdana"/>
                <w:sz w:val="20"/>
                <w:szCs w:val="20"/>
                <w:lang w:val="bg-BG" w:eastAsia="bg-BG"/>
              </w:rPr>
            </w:pPr>
            <w:r w:rsidRPr="001F4FB6">
              <w:rPr>
                <w:rFonts w:ascii="Verdana" w:eastAsia="Calibri" w:hAnsi="Verdana"/>
                <w:sz w:val="20"/>
                <w:szCs w:val="20"/>
                <w:lang w:val="bg-BG" w:eastAsia="bg-BG"/>
              </w:rPr>
              <w:t>/………………………………./</w:t>
            </w:r>
          </w:p>
          <w:p w:rsidR="00CE2E79" w:rsidRPr="001F4FB6" w:rsidRDefault="00F3216B" w:rsidP="00A813D4">
            <w:pPr>
              <w:suppressAutoHyphens/>
              <w:rPr>
                <w:rFonts w:ascii="Verdana" w:eastAsia="Calibri" w:hAnsi="Verdana"/>
                <w:sz w:val="20"/>
                <w:szCs w:val="20"/>
                <w:lang w:val="bg-BG" w:eastAsia="bg-BG"/>
              </w:rPr>
            </w:pPr>
            <w:r w:rsidRPr="001F4FB6">
              <w:rPr>
                <w:rFonts w:ascii="Verdana" w:eastAsia="Calibri" w:hAnsi="Verdana"/>
                <w:sz w:val="20"/>
                <w:szCs w:val="20"/>
                <w:lang w:val="bg-BG" w:eastAsia="bg-BG"/>
              </w:rPr>
              <w:t>…………………………</w:t>
            </w:r>
          </w:p>
          <w:p w:rsidR="00BC686F" w:rsidRPr="001F4FB6" w:rsidRDefault="00F3216B" w:rsidP="00A813D4">
            <w:pPr>
              <w:suppressAutoHyphens/>
              <w:rPr>
                <w:rFonts w:ascii="Verdana" w:eastAsia="Calibri" w:hAnsi="Verdana"/>
                <w:sz w:val="20"/>
                <w:szCs w:val="20"/>
                <w:lang w:val="bg-BG" w:eastAsia="bg-BG"/>
              </w:rPr>
            </w:pPr>
            <w:r w:rsidRPr="001F4FB6">
              <w:rPr>
                <w:rFonts w:ascii="Verdana" w:eastAsia="Calibri" w:hAnsi="Verdana"/>
                <w:sz w:val="20"/>
                <w:szCs w:val="20"/>
                <w:lang w:val="bg-BG" w:eastAsia="bg-BG"/>
              </w:rPr>
              <w:t>…………………………</w:t>
            </w:r>
          </w:p>
          <w:p w:rsidR="00BC686F" w:rsidRPr="001F4FB6" w:rsidRDefault="00F3216B" w:rsidP="00A813D4">
            <w:pPr>
              <w:suppressAutoHyphens/>
              <w:rPr>
                <w:rFonts w:ascii="Verdana" w:eastAsia="Calibri" w:hAnsi="Verdana"/>
                <w:b/>
                <w:bCs/>
                <w:sz w:val="20"/>
                <w:szCs w:val="20"/>
                <w:lang w:val="bg-BG" w:eastAsia="bg-BG"/>
              </w:rPr>
            </w:pPr>
            <w:r w:rsidRPr="001F4FB6">
              <w:rPr>
                <w:rFonts w:ascii="Verdana" w:eastAsia="Calibri" w:hAnsi="Verdana"/>
                <w:b/>
                <w:sz w:val="20"/>
                <w:szCs w:val="20"/>
                <w:lang w:val="bg-BG" w:eastAsia="bg-BG"/>
              </w:rPr>
              <w:t>…………………………</w:t>
            </w:r>
          </w:p>
        </w:tc>
        <w:tc>
          <w:tcPr>
            <w:tcW w:w="4261" w:type="dxa"/>
          </w:tcPr>
          <w:p w:rsidR="00BC686F" w:rsidRPr="001F4FB6" w:rsidRDefault="00BC686F" w:rsidP="00A813D4">
            <w:pPr>
              <w:suppressAutoHyphens/>
              <w:rPr>
                <w:rFonts w:ascii="Verdana" w:eastAsia="Calibri" w:hAnsi="Verdana"/>
                <w:sz w:val="20"/>
                <w:szCs w:val="20"/>
                <w:lang w:val="bg-BG" w:eastAsia="bg-BG"/>
              </w:rPr>
            </w:pPr>
            <w:r w:rsidRPr="001F4FB6">
              <w:rPr>
                <w:rFonts w:ascii="Verdana" w:eastAsia="Calibri" w:hAnsi="Verdana"/>
                <w:sz w:val="20"/>
                <w:szCs w:val="20"/>
                <w:lang w:val="bg-BG" w:eastAsia="bg-BG"/>
              </w:rPr>
              <w:t>/………………………………./</w:t>
            </w:r>
          </w:p>
          <w:p w:rsidR="00BC686F" w:rsidRPr="001F4FB6" w:rsidRDefault="00CE2E79" w:rsidP="00A813D4">
            <w:pPr>
              <w:rPr>
                <w:rFonts w:ascii="Verdana" w:eastAsia="Calibri" w:hAnsi="Verdana"/>
                <w:bCs/>
                <w:sz w:val="20"/>
                <w:szCs w:val="20"/>
                <w:lang w:val="bg-BG" w:eastAsia="bg-BG"/>
              </w:rPr>
            </w:pPr>
            <w:r w:rsidRPr="001F4FB6">
              <w:rPr>
                <w:rFonts w:ascii="Verdana" w:eastAsia="Calibri" w:hAnsi="Verdana"/>
                <w:bCs/>
                <w:sz w:val="20"/>
                <w:szCs w:val="20"/>
                <w:lang w:val="bg-BG" w:eastAsia="bg-BG"/>
              </w:rPr>
              <w:t>Васил Тренев</w:t>
            </w:r>
          </w:p>
          <w:p w:rsidR="00BC686F" w:rsidRPr="001F4FB6" w:rsidRDefault="00BC686F" w:rsidP="00A813D4">
            <w:pPr>
              <w:rPr>
                <w:rFonts w:ascii="Verdana" w:eastAsia="Calibri" w:hAnsi="Verdana"/>
                <w:bCs/>
                <w:sz w:val="20"/>
                <w:szCs w:val="20"/>
                <w:lang w:val="bg-BG" w:eastAsia="bg-BG"/>
              </w:rPr>
            </w:pPr>
            <w:r w:rsidRPr="001F4FB6">
              <w:rPr>
                <w:rFonts w:ascii="Verdana" w:eastAsia="Calibri" w:hAnsi="Verdana"/>
                <w:bCs/>
                <w:sz w:val="20"/>
                <w:szCs w:val="20"/>
                <w:lang w:val="bg-BG" w:eastAsia="bg-BG"/>
              </w:rPr>
              <w:t>Изпълнителен директор</w:t>
            </w:r>
          </w:p>
          <w:p w:rsidR="00BC686F" w:rsidRPr="001F4FB6" w:rsidRDefault="00BC686F" w:rsidP="00A813D4">
            <w:pPr>
              <w:rPr>
                <w:rFonts w:ascii="Verdana" w:eastAsia="Calibri" w:hAnsi="Verdana"/>
                <w:sz w:val="20"/>
                <w:szCs w:val="20"/>
                <w:lang w:val="bg-BG" w:eastAsia="bg-BG"/>
              </w:rPr>
            </w:pPr>
            <w:r w:rsidRPr="001F4FB6">
              <w:rPr>
                <w:rFonts w:ascii="Verdana" w:eastAsia="Calibri" w:hAnsi="Verdana"/>
                <w:b/>
                <w:bCs/>
                <w:sz w:val="20"/>
                <w:szCs w:val="20"/>
                <w:lang w:val="bg-BG" w:eastAsia="bg-BG"/>
              </w:rPr>
              <w:t>ВЪЗЛОЖИТЕЛ</w:t>
            </w:r>
          </w:p>
        </w:tc>
      </w:tr>
    </w:tbl>
    <w:p w:rsidR="00D8554C" w:rsidRPr="001F4FB6" w:rsidRDefault="00D8554C" w:rsidP="00BC686F">
      <w:pPr>
        <w:tabs>
          <w:tab w:val="left" w:pos="2970"/>
        </w:tabs>
        <w:rPr>
          <w:rFonts w:ascii="Verdana" w:hAnsi="Verdana"/>
          <w:sz w:val="20"/>
          <w:szCs w:val="20"/>
        </w:rPr>
      </w:pPr>
    </w:p>
    <w:p w:rsidR="00D8554C" w:rsidRPr="001F4FB6" w:rsidRDefault="00D8554C">
      <w:pPr>
        <w:spacing w:after="160" w:line="259" w:lineRule="auto"/>
        <w:rPr>
          <w:rFonts w:ascii="Verdana" w:hAnsi="Verdana"/>
          <w:sz w:val="20"/>
          <w:szCs w:val="20"/>
        </w:rPr>
      </w:pPr>
      <w:r w:rsidRPr="001F4FB6">
        <w:rPr>
          <w:rFonts w:ascii="Verdana" w:hAnsi="Verdana"/>
          <w:sz w:val="20"/>
          <w:szCs w:val="20"/>
        </w:rPr>
        <w:br w:type="page"/>
      </w:r>
    </w:p>
    <w:p w:rsidR="00BC686F" w:rsidRPr="001F4FB6" w:rsidRDefault="00BC686F" w:rsidP="00BC686F">
      <w:pPr>
        <w:tabs>
          <w:tab w:val="left" w:pos="2970"/>
        </w:tabs>
        <w:rPr>
          <w:rFonts w:ascii="Verdana" w:hAnsi="Verdana"/>
          <w:sz w:val="20"/>
          <w:szCs w:val="20"/>
        </w:rPr>
      </w:pPr>
    </w:p>
    <w:p w:rsidR="00CB1DB7" w:rsidRPr="00CB1DB7" w:rsidRDefault="00CB1DB7" w:rsidP="00CB1DB7">
      <w:pPr>
        <w:ind w:left="360"/>
        <w:contextualSpacing/>
        <w:rPr>
          <w:rFonts w:ascii="Verdana" w:eastAsia="Calibri" w:hAnsi="Verdana"/>
          <w:b/>
          <w:sz w:val="22"/>
          <w:szCs w:val="22"/>
          <w:lang w:val="bg-BG" w:eastAsia="bg-BG"/>
        </w:rPr>
      </w:pPr>
      <w:r w:rsidRPr="00CB1DB7">
        <w:rPr>
          <w:rFonts w:ascii="Verdana" w:eastAsia="Calibri" w:hAnsi="Verdana"/>
          <w:b/>
          <w:sz w:val="22"/>
          <w:szCs w:val="22"/>
          <w:lang w:val="bg-BG" w:eastAsia="bg-BG"/>
        </w:rPr>
        <w:t>РАЗДЕЛ А: ТЕХНИЧЕСКО ЗАДАНИЕ – ПРЕДМЕТ НА ДОГОВОРА</w:t>
      </w:r>
    </w:p>
    <w:p w:rsidR="00CB1DB7" w:rsidRPr="00CB1DB7" w:rsidRDefault="00CB1DB7" w:rsidP="00CB1DB7">
      <w:pPr>
        <w:keepNext/>
        <w:keepLines/>
        <w:suppressAutoHyphens/>
        <w:spacing w:before="120" w:after="120" w:line="276" w:lineRule="auto"/>
        <w:ind w:left="426"/>
        <w:contextualSpacing/>
        <w:jc w:val="both"/>
        <w:rPr>
          <w:rFonts w:ascii="Verdana" w:hAnsi="Verdana" w:cs="Arial"/>
          <w:b/>
          <w:color w:val="000000"/>
          <w:sz w:val="22"/>
          <w:szCs w:val="22"/>
          <w:lang w:val="bg-BG"/>
        </w:rPr>
      </w:pPr>
    </w:p>
    <w:p w:rsidR="00CB1DB7" w:rsidRPr="00CB1DB7" w:rsidRDefault="00CB1DB7" w:rsidP="00CB1DB7">
      <w:pPr>
        <w:keepNext/>
        <w:tabs>
          <w:tab w:val="num" w:pos="360"/>
        </w:tabs>
        <w:jc w:val="both"/>
        <w:outlineLvl w:val="0"/>
        <w:rPr>
          <w:rFonts w:ascii="Verdana" w:hAnsi="Verdana"/>
          <w:bCs/>
          <w:color w:val="333333"/>
          <w:spacing w:val="-3"/>
          <w:sz w:val="20"/>
          <w:szCs w:val="20"/>
          <w:lang w:val="bg-BG"/>
        </w:rPr>
      </w:pPr>
      <w:r w:rsidRPr="00CB1DB7">
        <w:rPr>
          <w:rFonts w:ascii="Verdana" w:hAnsi="Verdana"/>
          <w:b/>
          <w:bCs/>
          <w:color w:val="333333"/>
          <w:sz w:val="20"/>
          <w:szCs w:val="20"/>
          <w:lang w:val="bg-BG"/>
        </w:rPr>
        <w:t xml:space="preserve">Предмет на договора е </w:t>
      </w:r>
      <w:r w:rsidRPr="00CB1DB7">
        <w:rPr>
          <w:rFonts w:ascii="Verdana" w:hAnsi="Verdana"/>
          <w:bCs/>
          <w:color w:val="333333"/>
          <w:spacing w:val="-3"/>
          <w:sz w:val="20"/>
          <w:szCs w:val="20"/>
          <w:lang w:val="bg-BG"/>
        </w:rPr>
        <w:t xml:space="preserve">Подновяване на лицензи за </w:t>
      </w:r>
      <w:proofErr w:type="spellStart"/>
      <w:r w:rsidRPr="00CB1DB7">
        <w:rPr>
          <w:rFonts w:ascii="Verdana" w:hAnsi="Verdana"/>
          <w:bCs/>
          <w:color w:val="333333"/>
          <w:spacing w:val="-3"/>
          <w:sz w:val="20"/>
          <w:szCs w:val="20"/>
          <w:lang w:val="en-US"/>
        </w:rPr>
        <w:t>QlikView</w:t>
      </w:r>
      <w:proofErr w:type="spellEnd"/>
      <w:r w:rsidRPr="00CB1DB7">
        <w:rPr>
          <w:rFonts w:ascii="Verdana" w:hAnsi="Verdana"/>
          <w:bCs/>
          <w:color w:val="333333"/>
          <w:spacing w:val="-3"/>
          <w:sz w:val="20"/>
          <w:szCs w:val="20"/>
          <w:lang w:val="en-US"/>
        </w:rPr>
        <w:t xml:space="preserve"> </w:t>
      </w:r>
      <w:r w:rsidRPr="00CB1DB7">
        <w:rPr>
          <w:rFonts w:ascii="Verdana" w:hAnsi="Verdana"/>
          <w:bCs/>
          <w:color w:val="333333"/>
          <w:spacing w:val="-3"/>
          <w:sz w:val="20"/>
          <w:szCs w:val="20"/>
          <w:lang w:val="bg-BG"/>
        </w:rPr>
        <w:t>от производителя:</w:t>
      </w:r>
    </w:p>
    <w:p w:rsidR="00CB1DB7" w:rsidRPr="00CB1DB7" w:rsidRDefault="00CB1DB7" w:rsidP="00CB1DB7">
      <w:pPr>
        <w:keepNext/>
        <w:ind w:left="720"/>
        <w:jc w:val="both"/>
        <w:outlineLvl w:val="0"/>
        <w:rPr>
          <w:rFonts w:ascii="Verdana" w:hAnsi="Verdana"/>
          <w:b/>
          <w:bCs/>
          <w:color w:val="333333"/>
          <w:sz w:val="20"/>
          <w:szCs w:val="20"/>
          <w:lang w:val="bg-BG"/>
        </w:rPr>
      </w:pPr>
    </w:p>
    <w:p w:rsidR="00CB1DB7" w:rsidRPr="00CB1DB7" w:rsidRDefault="00CB1DB7" w:rsidP="00CB1DB7">
      <w:pPr>
        <w:keepNext/>
        <w:keepLines/>
        <w:jc w:val="center"/>
        <w:rPr>
          <w:rFonts w:ascii="Verdana" w:hAnsi="Verdana"/>
          <w:sz w:val="20"/>
          <w:szCs w:val="20"/>
          <w:lang w:val="bg-BG"/>
        </w:rPr>
      </w:pPr>
      <w:r w:rsidRPr="00CB1DB7">
        <w:rPr>
          <w:rFonts w:ascii="Verdana" w:hAnsi="Verdana"/>
          <w:b/>
          <w:bCs/>
          <w:spacing w:val="-3"/>
          <w:sz w:val="20"/>
          <w:szCs w:val="20"/>
          <w:lang w:val="bg-BG"/>
        </w:rPr>
        <w:t>Таблица</w:t>
      </w:r>
    </w:p>
    <w:p w:rsidR="00CB1DB7" w:rsidRPr="00CB1DB7" w:rsidRDefault="00CB1DB7" w:rsidP="00CB1DB7">
      <w:pPr>
        <w:keepNext/>
        <w:keepLines/>
        <w:rPr>
          <w:rFonts w:ascii="Verdana" w:hAnsi="Verdana"/>
          <w:sz w:val="20"/>
          <w:szCs w:val="20"/>
          <w:lang w:val="bg-BG"/>
        </w:rPr>
      </w:pPr>
    </w:p>
    <w:tbl>
      <w:tblPr>
        <w:tblW w:w="8065" w:type="dxa"/>
        <w:tblInd w:w="227" w:type="dxa"/>
        <w:tblCellMar>
          <w:left w:w="0" w:type="dxa"/>
          <w:right w:w="0" w:type="dxa"/>
        </w:tblCellMar>
        <w:tblLook w:val="04A0" w:firstRow="1" w:lastRow="0" w:firstColumn="1" w:lastColumn="0" w:noHBand="0" w:noVBand="1"/>
      </w:tblPr>
      <w:tblGrid>
        <w:gridCol w:w="4946"/>
        <w:gridCol w:w="2268"/>
        <w:gridCol w:w="1111"/>
      </w:tblGrid>
      <w:tr w:rsidR="00CB1DB7" w:rsidRPr="00CB1DB7" w:rsidTr="0041718F">
        <w:trPr>
          <w:trHeight w:val="252"/>
        </w:trPr>
        <w:tc>
          <w:tcPr>
            <w:tcW w:w="4946" w:type="dxa"/>
            <w:tcBorders>
              <w:top w:val="single" w:sz="8" w:space="0" w:color="auto"/>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b/>
                <w:bCs/>
                <w:color w:val="000000"/>
                <w:sz w:val="20"/>
                <w:szCs w:val="20"/>
                <w:lang w:val="bg-BG" w:eastAsia="bg-BG"/>
              </w:rPr>
            </w:pPr>
            <w:r w:rsidRPr="00CB1DB7">
              <w:rPr>
                <w:rFonts w:ascii="Verdana" w:hAnsi="Verdana" w:cs="Calibri Light"/>
                <w:b/>
                <w:bCs/>
                <w:color w:val="000000"/>
                <w:sz w:val="20"/>
                <w:szCs w:val="20"/>
                <w:lang w:val="bg-BG" w:eastAsia="bg-BG"/>
              </w:rPr>
              <w:t>Лиценз</w:t>
            </w:r>
          </w:p>
        </w:tc>
        <w:tc>
          <w:tcPr>
            <w:tcW w:w="2268"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b/>
                <w:bCs/>
                <w:color w:val="000000"/>
                <w:sz w:val="20"/>
                <w:szCs w:val="20"/>
                <w:lang w:val="bg-BG" w:eastAsia="bg-BG"/>
              </w:rPr>
            </w:pPr>
            <w:r w:rsidRPr="00CB1DB7">
              <w:rPr>
                <w:rFonts w:ascii="Verdana" w:hAnsi="Verdana" w:cs="Calibri Light"/>
                <w:b/>
                <w:bCs/>
                <w:color w:val="000000"/>
                <w:sz w:val="20"/>
                <w:szCs w:val="20"/>
                <w:lang w:val="bg-BG" w:eastAsia="bg-BG"/>
              </w:rPr>
              <w:t>Период</w:t>
            </w:r>
          </w:p>
        </w:tc>
        <w:tc>
          <w:tcPr>
            <w:tcW w:w="851"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b/>
                <w:bCs/>
                <w:color w:val="000000"/>
                <w:sz w:val="20"/>
                <w:szCs w:val="20"/>
                <w:lang w:val="bg-BG" w:eastAsia="bg-BG"/>
              </w:rPr>
            </w:pPr>
            <w:r w:rsidRPr="00CB1DB7">
              <w:rPr>
                <w:rFonts w:ascii="Verdana" w:hAnsi="Verdana" w:cs="Calibri Light"/>
                <w:b/>
                <w:bCs/>
                <w:color w:val="000000"/>
                <w:sz w:val="20"/>
                <w:szCs w:val="20"/>
                <w:lang w:val="bg-BG" w:eastAsia="bg-BG"/>
              </w:rPr>
              <w:t>Брой лицензи</w:t>
            </w:r>
          </w:p>
        </w:tc>
      </w:tr>
      <w:tr w:rsidR="00CB1DB7" w:rsidRPr="00CB1DB7" w:rsidTr="0041718F">
        <w:trPr>
          <w:trHeight w:val="242"/>
        </w:trPr>
        <w:tc>
          <w:tcPr>
            <w:tcW w:w="4946"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0"/>
                <w:szCs w:val="20"/>
                <w:lang w:eastAsia="bg-BG"/>
              </w:rPr>
            </w:pPr>
            <w:r w:rsidRPr="00CB1DB7">
              <w:rPr>
                <w:rFonts w:ascii="Verdana" w:hAnsi="Verdana" w:cs="Calibri Light"/>
                <w:color w:val="000000"/>
                <w:sz w:val="20"/>
                <w:szCs w:val="20"/>
                <w:lang w:eastAsia="bg-BG"/>
              </w:rPr>
              <w:t xml:space="preserve">Basic </w:t>
            </w:r>
            <w:proofErr w:type="spellStart"/>
            <w:r w:rsidRPr="00CB1DB7">
              <w:rPr>
                <w:rFonts w:ascii="Verdana" w:hAnsi="Verdana" w:cs="Calibri Light"/>
                <w:color w:val="000000"/>
                <w:sz w:val="20"/>
                <w:szCs w:val="20"/>
                <w:lang w:eastAsia="bg-BG"/>
              </w:rPr>
              <w:t>Qlik</w:t>
            </w:r>
            <w:proofErr w:type="spellEnd"/>
            <w:r w:rsidRPr="00CB1DB7">
              <w:rPr>
                <w:rFonts w:ascii="Verdana" w:hAnsi="Verdana" w:cs="Calibri Light"/>
                <w:color w:val="000000"/>
                <w:sz w:val="20"/>
                <w:szCs w:val="20"/>
                <w:lang w:eastAsia="bg-BG"/>
              </w:rPr>
              <w:t xml:space="preserve"> Connector powered by SAP </w:t>
            </w:r>
            <w:proofErr w:type="spellStart"/>
            <w:r w:rsidRPr="00CB1DB7">
              <w:rPr>
                <w:rFonts w:ascii="Verdana" w:hAnsi="Verdana" w:cs="Calibri Light"/>
                <w:color w:val="000000"/>
                <w:sz w:val="20"/>
                <w:szCs w:val="20"/>
                <w:lang w:eastAsia="bg-BG"/>
              </w:rPr>
              <w:t>NetWeaver</w:t>
            </w:r>
            <w:proofErr w:type="spellEnd"/>
            <w:r w:rsidRPr="00CB1DB7">
              <w:rPr>
                <w:rFonts w:ascii="Verdana" w:hAnsi="Verdana" w:cs="Calibri Light"/>
                <w:color w:val="000000"/>
                <w:sz w:val="20"/>
                <w:szCs w:val="20"/>
                <w:lang w:eastAsia="bg-BG"/>
              </w:rPr>
              <w:t xml:space="preserve"> </w:t>
            </w:r>
          </w:p>
        </w:tc>
        <w:tc>
          <w:tcPr>
            <w:tcW w:w="226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0"/>
                <w:szCs w:val="20"/>
                <w:lang w:val="bg-BG" w:eastAsia="bg-BG"/>
              </w:rPr>
            </w:pPr>
            <w:r w:rsidRPr="00CB1DB7">
              <w:rPr>
                <w:rFonts w:ascii="Verdana" w:hAnsi="Verdana" w:cs="Calibri Light"/>
                <w:color w:val="000000"/>
                <w:sz w:val="20"/>
                <w:szCs w:val="20"/>
                <w:lang w:eastAsia="bg-BG"/>
              </w:rPr>
              <w:t>01.05.2024 - 30.04.2025</w:t>
            </w:r>
          </w:p>
        </w:tc>
        <w:tc>
          <w:tcPr>
            <w:tcW w:w="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color w:val="000000"/>
                <w:sz w:val="20"/>
                <w:szCs w:val="20"/>
                <w:lang w:eastAsia="bg-BG"/>
              </w:rPr>
            </w:pPr>
            <w:r w:rsidRPr="00CB1DB7">
              <w:rPr>
                <w:rFonts w:ascii="Verdana" w:hAnsi="Verdana" w:cs="Calibri Light"/>
                <w:color w:val="000000"/>
                <w:sz w:val="20"/>
                <w:szCs w:val="20"/>
                <w:lang w:eastAsia="bg-BG"/>
              </w:rPr>
              <w:t>1</w:t>
            </w:r>
          </w:p>
        </w:tc>
      </w:tr>
      <w:tr w:rsidR="00CB1DB7" w:rsidRPr="00CB1DB7" w:rsidTr="0041718F">
        <w:trPr>
          <w:trHeight w:val="242"/>
        </w:trPr>
        <w:tc>
          <w:tcPr>
            <w:tcW w:w="4946"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0"/>
                <w:szCs w:val="20"/>
                <w:lang w:eastAsia="bg-BG"/>
              </w:rPr>
            </w:pPr>
            <w:r w:rsidRPr="00CB1DB7">
              <w:rPr>
                <w:rFonts w:ascii="Verdana" w:hAnsi="Verdana" w:cs="Calibri Light"/>
                <w:color w:val="000000"/>
                <w:sz w:val="20"/>
                <w:szCs w:val="20"/>
                <w:lang w:eastAsia="bg-BG"/>
              </w:rPr>
              <w:t xml:space="preserve">Basic </w:t>
            </w:r>
            <w:proofErr w:type="spellStart"/>
            <w:r w:rsidRPr="00CB1DB7">
              <w:rPr>
                <w:rFonts w:ascii="Verdana" w:hAnsi="Verdana" w:cs="Calibri Light"/>
                <w:color w:val="000000"/>
                <w:sz w:val="20"/>
                <w:szCs w:val="20"/>
                <w:lang w:eastAsia="bg-BG"/>
              </w:rPr>
              <w:t>Qlik</w:t>
            </w:r>
            <w:proofErr w:type="spellEnd"/>
            <w:r w:rsidRPr="00CB1DB7">
              <w:rPr>
                <w:rFonts w:ascii="Verdana" w:hAnsi="Verdana" w:cs="Calibri Light"/>
                <w:color w:val="000000"/>
                <w:sz w:val="20"/>
                <w:szCs w:val="20"/>
                <w:lang w:eastAsia="bg-BG"/>
              </w:rPr>
              <w:t xml:space="preserve"> </w:t>
            </w:r>
            <w:proofErr w:type="spellStart"/>
            <w:r w:rsidRPr="00CB1DB7">
              <w:rPr>
                <w:rFonts w:ascii="Verdana" w:hAnsi="Verdana" w:cs="Calibri Light"/>
                <w:color w:val="000000"/>
                <w:sz w:val="20"/>
                <w:szCs w:val="20"/>
                <w:lang w:eastAsia="bg-BG"/>
              </w:rPr>
              <w:t>NPrinting</w:t>
            </w:r>
            <w:proofErr w:type="spellEnd"/>
            <w:r w:rsidRPr="00CB1DB7">
              <w:rPr>
                <w:rFonts w:ascii="Verdana" w:hAnsi="Verdana" w:cs="Calibri Light"/>
                <w:color w:val="000000"/>
                <w:sz w:val="20"/>
                <w:szCs w:val="20"/>
                <w:lang w:eastAsia="bg-BG"/>
              </w:rPr>
              <w:t xml:space="preserve"> SMB Server 3106360403107597</w:t>
            </w:r>
          </w:p>
        </w:tc>
        <w:tc>
          <w:tcPr>
            <w:tcW w:w="226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0"/>
                <w:szCs w:val="20"/>
                <w:lang w:val="bg-BG" w:eastAsia="bg-BG"/>
              </w:rPr>
            </w:pPr>
            <w:r w:rsidRPr="00CB1DB7">
              <w:rPr>
                <w:rFonts w:ascii="Verdana" w:hAnsi="Verdana" w:cs="Calibri Light"/>
                <w:color w:val="000000"/>
                <w:sz w:val="20"/>
                <w:szCs w:val="20"/>
                <w:lang w:eastAsia="bg-BG"/>
              </w:rPr>
              <w:t>01.05.2024 - 30.04.2025</w:t>
            </w:r>
          </w:p>
        </w:tc>
        <w:tc>
          <w:tcPr>
            <w:tcW w:w="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color w:val="000000"/>
                <w:sz w:val="20"/>
                <w:szCs w:val="20"/>
                <w:lang w:eastAsia="bg-BG"/>
              </w:rPr>
            </w:pPr>
            <w:r w:rsidRPr="00CB1DB7">
              <w:rPr>
                <w:rFonts w:ascii="Verdana" w:hAnsi="Verdana" w:cs="Calibri Light"/>
                <w:color w:val="000000"/>
                <w:sz w:val="20"/>
                <w:szCs w:val="20"/>
                <w:lang w:eastAsia="bg-BG"/>
              </w:rPr>
              <w:t>1</w:t>
            </w:r>
          </w:p>
        </w:tc>
      </w:tr>
      <w:tr w:rsidR="00CB1DB7" w:rsidRPr="00CB1DB7" w:rsidTr="0041718F">
        <w:trPr>
          <w:trHeight w:val="242"/>
        </w:trPr>
        <w:tc>
          <w:tcPr>
            <w:tcW w:w="4946"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0"/>
                <w:szCs w:val="20"/>
                <w:lang w:eastAsia="bg-BG"/>
              </w:rPr>
            </w:pPr>
            <w:r w:rsidRPr="00CB1DB7">
              <w:rPr>
                <w:rFonts w:ascii="Verdana" w:hAnsi="Verdana" w:cs="Calibri Light"/>
                <w:color w:val="000000"/>
                <w:sz w:val="20"/>
                <w:szCs w:val="20"/>
                <w:lang w:eastAsia="bg-BG"/>
              </w:rPr>
              <w:t xml:space="preserve">Basic </w:t>
            </w:r>
            <w:proofErr w:type="spellStart"/>
            <w:r w:rsidRPr="00CB1DB7">
              <w:rPr>
                <w:rFonts w:ascii="Verdana" w:hAnsi="Verdana" w:cs="Calibri Light"/>
                <w:color w:val="000000"/>
                <w:sz w:val="20"/>
                <w:szCs w:val="20"/>
                <w:lang w:eastAsia="bg-BG"/>
              </w:rPr>
              <w:t>Qlik</w:t>
            </w:r>
            <w:proofErr w:type="spellEnd"/>
            <w:r w:rsidRPr="00CB1DB7">
              <w:rPr>
                <w:rFonts w:ascii="Verdana" w:hAnsi="Verdana" w:cs="Calibri Light"/>
                <w:color w:val="000000"/>
                <w:sz w:val="20"/>
                <w:szCs w:val="20"/>
                <w:lang w:eastAsia="bg-BG"/>
              </w:rPr>
              <w:t xml:space="preserve"> </w:t>
            </w:r>
            <w:proofErr w:type="spellStart"/>
            <w:r w:rsidRPr="00CB1DB7">
              <w:rPr>
                <w:rFonts w:ascii="Verdana" w:hAnsi="Verdana" w:cs="Calibri Light"/>
                <w:color w:val="000000"/>
                <w:sz w:val="20"/>
                <w:szCs w:val="20"/>
                <w:lang w:eastAsia="bg-BG"/>
              </w:rPr>
              <w:t>Nprinting</w:t>
            </w:r>
            <w:proofErr w:type="spellEnd"/>
            <w:r w:rsidRPr="00CB1DB7">
              <w:rPr>
                <w:rFonts w:ascii="Verdana" w:hAnsi="Verdana" w:cs="Calibri Light"/>
                <w:color w:val="000000"/>
                <w:sz w:val="20"/>
                <w:szCs w:val="20"/>
                <w:lang w:eastAsia="bg-BG"/>
              </w:rPr>
              <w:t xml:space="preserve"> Engine (Included) 3106360403107597</w:t>
            </w:r>
          </w:p>
        </w:tc>
        <w:tc>
          <w:tcPr>
            <w:tcW w:w="226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0"/>
                <w:szCs w:val="20"/>
                <w:lang w:val="bg-BG" w:eastAsia="bg-BG"/>
              </w:rPr>
            </w:pPr>
            <w:r w:rsidRPr="00CB1DB7">
              <w:rPr>
                <w:rFonts w:ascii="Verdana" w:hAnsi="Verdana" w:cs="Calibri Light"/>
                <w:color w:val="000000"/>
                <w:sz w:val="20"/>
                <w:szCs w:val="20"/>
                <w:lang w:eastAsia="bg-BG"/>
              </w:rPr>
              <w:t>01.05.2024 - 30.04.2025</w:t>
            </w:r>
          </w:p>
        </w:tc>
        <w:tc>
          <w:tcPr>
            <w:tcW w:w="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color w:val="000000"/>
                <w:sz w:val="20"/>
                <w:szCs w:val="20"/>
                <w:lang w:eastAsia="bg-BG"/>
              </w:rPr>
            </w:pPr>
            <w:r w:rsidRPr="00CB1DB7">
              <w:rPr>
                <w:rFonts w:ascii="Verdana" w:hAnsi="Verdana" w:cs="Calibri Light"/>
                <w:color w:val="000000"/>
                <w:sz w:val="20"/>
                <w:szCs w:val="20"/>
                <w:lang w:eastAsia="bg-BG"/>
              </w:rPr>
              <w:t>1</w:t>
            </w:r>
          </w:p>
        </w:tc>
      </w:tr>
      <w:tr w:rsidR="00CB1DB7" w:rsidRPr="00CB1DB7" w:rsidTr="0041718F">
        <w:trPr>
          <w:trHeight w:val="242"/>
        </w:trPr>
        <w:tc>
          <w:tcPr>
            <w:tcW w:w="4946"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0"/>
                <w:szCs w:val="20"/>
                <w:lang w:eastAsia="bg-BG"/>
              </w:rPr>
            </w:pPr>
            <w:proofErr w:type="spellStart"/>
            <w:r w:rsidRPr="00CB1DB7">
              <w:rPr>
                <w:rFonts w:ascii="Verdana" w:hAnsi="Verdana" w:cs="Calibri Light"/>
                <w:color w:val="000000"/>
                <w:sz w:val="20"/>
                <w:szCs w:val="20"/>
                <w:lang w:eastAsia="bg-BG"/>
              </w:rPr>
              <w:t>QlikView</w:t>
            </w:r>
            <w:proofErr w:type="spellEnd"/>
            <w:r w:rsidRPr="00CB1DB7">
              <w:rPr>
                <w:rFonts w:ascii="Verdana" w:hAnsi="Verdana" w:cs="Calibri Light"/>
                <w:color w:val="000000"/>
                <w:sz w:val="20"/>
                <w:szCs w:val="20"/>
                <w:lang w:eastAsia="bg-BG"/>
              </w:rPr>
              <w:t xml:space="preserve"> Server SBE Renewal 3105460081418943</w:t>
            </w:r>
          </w:p>
        </w:tc>
        <w:tc>
          <w:tcPr>
            <w:tcW w:w="226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0"/>
                <w:szCs w:val="20"/>
                <w:lang w:val="bg-BG" w:eastAsia="bg-BG"/>
              </w:rPr>
            </w:pPr>
            <w:r w:rsidRPr="00CB1DB7">
              <w:rPr>
                <w:rFonts w:ascii="Verdana" w:hAnsi="Verdana" w:cs="Calibri Light"/>
                <w:color w:val="000000"/>
                <w:sz w:val="20"/>
                <w:szCs w:val="20"/>
                <w:lang w:eastAsia="bg-BG"/>
              </w:rPr>
              <w:t>01.05.2024 - 30.04.2025</w:t>
            </w:r>
          </w:p>
        </w:tc>
        <w:tc>
          <w:tcPr>
            <w:tcW w:w="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color w:val="000000"/>
                <w:sz w:val="20"/>
                <w:szCs w:val="20"/>
                <w:lang w:eastAsia="bg-BG"/>
              </w:rPr>
            </w:pPr>
            <w:r w:rsidRPr="00CB1DB7">
              <w:rPr>
                <w:rFonts w:ascii="Verdana" w:hAnsi="Verdana" w:cs="Calibri Light"/>
                <w:color w:val="000000"/>
                <w:sz w:val="20"/>
                <w:szCs w:val="20"/>
                <w:lang w:eastAsia="bg-BG"/>
              </w:rPr>
              <w:t>1</w:t>
            </w:r>
          </w:p>
        </w:tc>
      </w:tr>
      <w:tr w:rsidR="00CB1DB7" w:rsidRPr="00CB1DB7" w:rsidTr="0041718F">
        <w:trPr>
          <w:trHeight w:val="242"/>
        </w:trPr>
        <w:tc>
          <w:tcPr>
            <w:tcW w:w="4946"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0"/>
                <w:szCs w:val="20"/>
                <w:lang w:eastAsia="bg-BG"/>
              </w:rPr>
            </w:pPr>
            <w:r w:rsidRPr="00CB1DB7">
              <w:rPr>
                <w:rFonts w:ascii="Verdana" w:hAnsi="Verdana" w:cs="Calibri Light"/>
                <w:color w:val="000000"/>
                <w:sz w:val="20"/>
                <w:szCs w:val="20"/>
                <w:lang w:eastAsia="bg-BG"/>
              </w:rPr>
              <w:t xml:space="preserve">Basic </w:t>
            </w:r>
            <w:proofErr w:type="spellStart"/>
            <w:r w:rsidRPr="00CB1DB7">
              <w:rPr>
                <w:rFonts w:ascii="Verdana" w:hAnsi="Verdana" w:cs="Calibri Light"/>
                <w:color w:val="000000"/>
                <w:sz w:val="20"/>
                <w:szCs w:val="20"/>
                <w:lang w:eastAsia="bg-BG"/>
              </w:rPr>
              <w:t>QlikView</w:t>
            </w:r>
            <w:proofErr w:type="spellEnd"/>
            <w:r w:rsidRPr="00CB1DB7">
              <w:rPr>
                <w:rFonts w:ascii="Verdana" w:hAnsi="Verdana" w:cs="Calibri Light"/>
                <w:color w:val="000000"/>
                <w:sz w:val="20"/>
                <w:szCs w:val="20"/>
                <w:lang w:eastAsia="bg-BG"/>
              </w:rPr>
              <w:t xml:space="preserve"> Named User CAL 3105460081418943</w:t>
            </w:r>
          </w:p>
        </w:tc>
        <w:tc>
          <w:tcPr>
            <w:tcW w:w="226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0"/>
                <w:szCs w:val="20"/>
                <w:lang w:val="bg-BG" w:eastAsia="bg-BG"/>
              </w:rPr>
            </w:pPr>
            <w:r w:rsidRPr="00CB1DB7">
              <w:rPr>
                <w:rFonts w:ascii="Verdana" w:hAnsi="Verdana" w:cs="Calibri Light"/>
                <w:color w:val="000000"/>
                <w:sz w:val="20"/>
                <w:szCs w:val="20"/>
                <w:lang w:eastAsia="bg-BG"/>
              </w:rPr>
              <w:t>01.05.2024 - 30.04.2025</w:t>
            </w:r>
          </w:p>
        </w:tc>
        <w:tc>
          <w:tcPr>
            <w:tcW w:w="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color w:val="000000"/>
                <w:sz w:val="20"/>
                <w:szCs w:val="20"/>
                <w:lang w:eastAsia="bg-BG"/>
              </w:rPr>
            </w:pPr>
            <w:r w:rsidRPr="00CB1DB7">
              <w:rPr>
                <w:rFonts w:ascii="Verdana" w:hAnsi="Verdana" w:cs="Calibri Light"/>
                <w:color w:val="000000"/>
                <w:sz w:val="20"/>
                <w:szCs w:val="20"/>
                <w:lang w:eastAsia="bg-BG"/>
              </w:rPr>
              <w:t>5</w:t>
            </w:r>
          </w:p>
        </w:tc>
      </w:tr>
      <w:tr w:rsidR="00CB1DB7" w:rsidRPr="00CB1DB7" w:rsidTr="0041718F">
        <w:trPr>
          <w:trHeight w:val="242"/>
        </w:trPr>
        <w:tc>
          <w:tcPr>
            <w:tcW w:w="4946"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0"/>
                <w:szCs w:val="20"/>
                <w:lang w:eastAsia="bg-BG"/>
              </w:rPr>
            </w:pPr>
            <w:proofErr w:type="spellStart"/>
            <w:r w:rsidRPr="00CB1DB7">
              <w:rPr>
                <w:rFonts w:ascii="Verdana" w:hAnsi="Verdana" w:cs="Calibri Light"/>
                <w:color w:val="000000"/>
                <w:sz w:val="20"/>
                <w:szCs w:val="20"/>
                <w:lang w:eastAsia="bg-BG"/>
              </w:rPr>
              <w:t>QlikView</w:t>
            </w:r>
            <w:proofErr w:type="spellEnd"/>
            <w:r w:rsidRPr="00CB1DB7">
              <w:rPr>
                <w:rFonts w:ascii="Verdana" w:hAnsi="Verdana" w:cs="Calibri Light"/>
                <w:color w:val="000000"/>
                <w:sz w:val="20"/>
                <w:szCs w:val="20"/>
                <w:lang w:eastAsia="bg-BG"/>
              </w:rPr>
              <w:t xml:space="preserve"> SBE User CAL Renewal 3105460081418943</w:t>
            </w:r>
          </w:p>
        </w:tc>
        <w:tc>
          <w:tcPr>
            <w:tcW w:w="226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0"/>
                <w:szCs w:val="20"/>
                <w:lang w:val="bg-BG" w:eastAsia="bg-BG"/>
              </w:rPr>
            </w:pPr>
            <w:r w:rsidRPr="00CB1DB7">
              <w:rPr>
                <w:rFonts w:ascii="Verdana" w:hAnsi="Verdana" w:cs="Calibri Light"/>
                <w:color w:val="000000"/>
                <w:sz w:val="20"/>
                <w:szCs w:val="20"/>
                <w:lang w:eastAsia="bg-BG"/>
              </w:rPr>
              <w:t>01.05.2024 - 30.04.2025</w:t>
            </w:r>
          </w:p>
        </w:tc>
        <w:tc>
          <w:tcPr>
            <w:tcW w:w="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color w:val="000000"/>
                <w:sz w:val="20"/>
                <w:szCs w:val="20"/>
                <w:lang w:eastAsia="bg-BG"/>
              </w:rPr>
            </w:pPr>
            <w:r w:rsidRPr="00CB1DB7">
              <w:rPr>
                <w:rFonts w:ascii="Verdana" w:hAnsi="Verdana" w:cs="Calibri Light"/>
                <w:color w:val="000000"/>
                <w:sz w:val="20"/>
                <w:szCs w:val="20"/>
                <w:lang w:eastAsia="bg-BG"/>
              </w:rPr>
              <w:t>3</w:t>
            </w:r>
          </w:p>
        </w:tc>
      </w:tr>
      <w:tr w:rsidR="00CB1DB7" w:rsidRPr="00CB1DB7" w:rsidTr="0041718F">
        <w:trPr>
          <w:trHeight w:val="242"/>
        </w:trPr>
        <w:tc>
          <w:tcPr>
            <w:tcW w:w="4946"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0"/>
                <w:szCs w:val="20"/>
                <w:lang w:eastAsia="bg-BG"/>
              </w:rPr>
            </w:pPr>
            <w:proofErr w:type="spellStart"/>
            <w:r w:rsidRPr="00CB1DB7">
              <w:rPr>
                <w:rFonts w:ascii="Verdana" w:hAnsi="Verdana" w:cs="Calibri Light"/>
                <w:color w:val="000000"/>
                <w:sz w:val="20"/>
                <w:szCs w:val="20"/>
                <w:lang w:eastAsia="bg-BG"/>
              </w:rPr>
              <w:t>QlikView</w:t>
            </w:r>
            <w:proofErr w:type="spellEnd"/>
            <w:r w:rsidRPr="00CB1DB7">
              <w:rPr>
                <w:rFonts w:ascii="Verdana" w:hAnsi="Verdana" w:cs="Calibri Light"/>
                <w:color w:val="000000"/>
                <w:sz w:val="20"/>
                <w:szCs w:val="20"/>
                <w:lang w:eastAsia="bg-BG"/>
              </w:rPr>
              <w:t xml:space="preserve"> SBE User CAL Renewal 3105460081418943</w:t>
            </w:r>
          </w:p>
        </w:tc>
        <w:tc>
          <w:tcPr>
            <w:tcW w:w="226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0"/>
                <w:szCs w:val="20"/>
                <w:lang w:val="bg-BG" w:eastAsia="bg-BG"/>
              </w:rPr>
            </w:pPr>
            <w:r w:rsidRPr="00CB1DB7">
              <w:rPr>
                <w:rFonts w:ascii="Verdana" w:hAnsi="Verdana" w:cs="Calibri Light"/>
                <w:color w:val="000000"/>
                <w:sz w:val="20"/>
                <w:szCs w:val="20"/>
                <w:lang w:eastAsia="bg-BG"/>
              </w:rPr>
              <w:t>01.05.2024 - 30.04.2025</w:t>
            </w:r>
          </w:p>
        </w:tc>
        <w:tc>
          <w:tcPr>
            <w:tcW w:w="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color w:val="000000"/>
                <w:sz w:val="20"/>
                <w:szCs w:val="20"/>
                <w:lang w:eastAsia="bg-BG"/>
              </w:rPr>
            </w:pPr>
            <w:r w:rsidRPr="00CB1DB7">
              <w:rPr>
                <w:rFonts w:ascii="Verdana" w:hAnsi="Verdana" w:cs="Calibri Light"/>
                <w:color w:val="000000"/>
                <w:sz w:val="20"/>
                <w:szCs w:val="20"/>
                <w:lang w:eastAsia="bg-BG"/>
              </w:rPr>
              <w:t>5</w:t>
            </w:r>
          </w:p>
        </w:tc>
      </w:tr>
      <w:tr w:rsidR="00CB1DB7" w:rsidRPr="00CB1DB7" w:rsidTr="0041718F">
        <w:trPr>
          <w:trHeight w:val="242"/>
        </w:trPr>
        <w:tc>
          <w:tcPr>
            <w:tcW w:w="4946"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0"/>
                <w:szCs w:val="20"/>
                <w:lang w:eastAsia="bg-BG"/>
              </w:rPr>
            </w:pPr>
            <w:proofErr w:type="spellStart"/>
            <w:r w:rsidRPr="00CB1DB7">
              <w:rPr>
                <w:rFonts w:ascii="Verdana" w:hAnsi="Verdana" w:cs="Calibri Light"/>
                <w:color w:val="000000"/>
                <w:sz w:val="20"/>
                <w:szCs w:val="20"/>
                <w:lang w:eastAsia="bg-BG"/>
              </w:rPr>
              <w:t>QlikView</w:t>
            </w:r>
            <w:proofErr w:type="spellEnd"/>
            <w:r w:rsidRPr="00CB1DB7">
              <w:rPr>
                <w:rFonts w:ascii="Verdana" w:hAnsi="Verdana" w:cs="Calibri Light"/>
                <w:color w:val="000000"/>
                <w:sz w:val="20"/>
                <w:szCs w:val="20"/>
                <w:lang w:eastAsia="bg-BG"/>
              </w:rPr>
              <w:t xml:space="preserve"> SBE User CAL Renewal 3105460081418943</w:t>
            </w:r>
          </w:p>
        </w:tc>
        <w:tc>
          <w:tcPr>
            <w:tcW w:w="226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0"/>
                <w:szCs w:val="20"/>
                <w:lang w:val="bg-BG" w:eastAsia="bg-BG"/>
              </w:rPr>
            </w:pPr>
            <w:r w:rsidRPr="00CB1DB7">
              <w:rPr>
                <w:rFonts w:ascii="Verdana" w:hAnsi="Verdana" w:cs="Calibri Light"/>
                <w:color w:val="000000"/>
                <w:sz w:val="20"/>
                <w:szCs w:val="20"/>
                <w:lang w:eastAsia="bg-BG"/>
              </w:rPr>
              <w:t>01.05.2024 - 30.04.2025</w:t>
            </w:r>
          </w:p>
        </w:tc>
        <w:tc>
          <w:tcPr>
            <w:tcW w:w="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color w:val="000000"/>
                <w:sz w:val="20"/>
                <w:szCs w:val="20"/>
                <w:lang w:eastAsia="bg-BG"/>
              </w:rPr>
            </w:pPr>
            <w:r w:rsidRPr="00CB1DB7">
              <w:rPr>
                <w:rFonts w:ascii="Verdana" w:hAnsi="Verdana" w:cs="Calibri Light"/>
                <w:color w:val="000000"/>
                <w:sz w:val="20"/>
                <w:szCs w:val="20"/>
                <w:lang w:eastAsia="bg-BG"/>
              </w:rPr>
              <w:t>2</w:t>
            </w:r>
          </w:p>
        </w:tc>
      </w:tr>
      <w:tr w:rsidR="00CB1DB7" w:rsidRPr="00CB1DB7" w:rsidTr="0041718F">
        <w:trPr>
          <w:trHeight w:val="242"/>
        </w:trPr>
        <w:tc>
          <w:tcPr>
            <w:tcW w:w="4946"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0"/>
                <w:szCs w:val="20"/>
                <w:lang w:eastAsia="bg-BG"/>
              </w:rPr>
            </w:pPr>
            <w:r w:rsidRPr="00CB1DB7">
              <w:rPr>
                <w:rFonts w:ascii="Verdana" w:hAnsi="Verdana" w:cs="Calibri Light"/>
                <w:color w:val="000000"/>
                <w:sz w:val="20"/>
                <w:szCs w:val="20"/>
                <w:lang w:eastAsia="bg-BG"/>
              </w:rPr>
              <w:t xml:space="preserve">Basic </w:t>
            </w:r>
            <w:proofErr w:type="spellStart"/>
            <w:r w:rsidRPr="00CB1DB7">
              <w:rPr>
                <w:rFonts w:ascii="Verdana" w:hAnsi="Verdana" w:cs="Calibri Light"/>
                <w:color w:val="000000"/>
                <w:sz w:val="20"/>
                <w:szCs w:val="20"/>
                <w:lang w:eastAsia="bg-BG"/>
              </w:rPr>
              <w:t>QlikView</w:t>
            </w:r>
            <w:proofErr w:type="spellEnd"/>
            <w:r w:rsidRPr="00CB1DB7">
              <w:rPr>
                <w:rFonts w:ascii="Verdana" w:hAnsi="Verdana" w:cs="Calibri Light"/>
                <w:color w:val="000000"/>
                <w:sz w:val="20"/>
                <w:szCs w:val="20"/>
                <w:lang w:eastAsia="bg-BG"/>
              </w:rPr>
              <w:t xml:space="preserve"> Document CAL 3105460081418943</w:t>
            </w:r>
          </w:p>
        </w:tc>
        <w:tc>
          <w:tcPr>
            <w:tcW w:w="226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0"/>
                <w:szCs w:val="20"/>
                <w:lang w:val="bg-BG" w:eastAsia="bg-BG"/>
              </w:rPr>
            </w:pPr>
            <w:r w:rsidRPr="00CB1DB7">
              <w:rPr>
                <w:rFonts w:ascii="Verdana" w:hAnsi="Verdana" w:cs="Calibri Light"/>
                <w:color w:val="000000"/>
                <w:sz w:val="20"/>
                <w:szCs w:val="20"/>
                <w:lang w:eastAsia="bg-BG"/>
              </w:rPr>
              <w:t>01.05.2024 - 30.04.2025</w:t>
            </w:r>
          </w:p>
        </w:tc>
        <w:tc>
          <w:tcPr>
            <w:tcW w:w="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color w:val="000000"/>
                <w:sz w:val="20"/>
                <w:szCs w:val="20"/>
                <w:lang w:eastAsia="bg-BG"/>
              </w:rPr>
            </w:pPr>
            <w:r w:rsidRPr="00CB1DB7">
              <w:rPr>
                <w:rFonts w:ascii="Verdana" w:hAnsi="Verdana" w:cs="Calibri Light"/>
                <w:color w:val="000000"/>
                <w:sz w:val="20"/>
                <w:szCs w:val="20"/>
                <w:lang w:eastAsia="bg-BG"/>
              </w:rPr>
              <w:t>10</w:t>
            </w:r>
          </w:p>
        </w:tc>
      </w:tr>
      <w:tr w:rsidR="00CB1DB7" w:rsidRPr="00CB1DB7" w:rsidTr="0041718F">
        <w:trPr>
          <w:trHeight w:val="242"/>
        </w:trPr>
        <w:tc>
          <w:tcPr>
            <w:tcW w:w="4946"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0"/>
                <w:szCs w:val="20"/>
                <w:lang w:eastAsia="bg-BG"/>
              </w:rPr>
            </w:pPr>
            <w:proofErr w:type="spellStart"/>
            <w:r w:rsidRPr="00CB1DB7">
              <w:rPr>
                <w:rFonts w:ascii="Verdana" w:hAnsi="Verdana" w:cs="Calibri Light"/>
                <w:color w:val="000000"/>
                <w:sz w:val="20"/>
                <w:szCs w:val="20"/>
                <w:lang w:eastAsia="bg-BG"/>
              </w:rPr>
              <w:t>QlikView</w:t>
            </w:r>
            <w:proofErr w:type="spellEnd"/>
            <w:r w:rsidRPr="00CB1DB7">
              <w:rPr>
                <w:rFonts w:ascii="Verdana" w:hAnsi="Verdana" w:cs="Calibri Light"/>
                <w:color w:val="000000"/>
                <w:sz w:val="20"/>
                <w:szCs w:val="20"/>
                <w:lang w:eastAsia="bg-BG"/>
              </w:rPr>
              <w:t xml:space="preserve"> Document CAL Renewal 3105460081418943</w:t>
            </w:r>
          </w:p>
        </w:tc>
        <w:tc>
          <w:tcPr>
            <w:tcW w:w="226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0"/>
                <w:szCs w:val="20"/>
                <w:lang w:val="bg-BG" w:eastAsia="bg-BG"/>
              </w:rPr>
            </w:pPr>
            <w:r w:rsidRPr="00CB1DB7">
              <w:rPr>
                <w:rFonts w:ascii="Verdana" w:hAnsi="Verdana" w:cs="Calibri Light"/>
                <w:color w:val="000000"/>
                <w:sz w:val="20"/>
                <w:szCs w:val="20"/>
                <w:lang w:eastAsia="bg-BG"/>
              </w:rPr>
              <w:t>01.05.2024 - 30.04.2025</w:t>
            </w:r>
          </w:p>
        </w:tc>
        <w:tc>
          <w:tcPr>
            <w:tcW w:w="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color w:val="000000"/>
                <w:sz w:val="20"/>
                <w:szCs w:val="20"/>
                <w:lang w:eastAsia="bg-BG"/>
              </w:rPr>
            </w:pPr>
            <w:r w:rsidRPr="00CB1DB7">
              <w:rPr>
                <w:rFonts w:ascii="Verdana" w:hAnsi="Verdana" w:cs="Calibri Light"/>
                <w:color w:val="000000"/>
                <w:sz w:val="20"/>
                <w:szCs w:val="20"/>
                <w:lang w:eastAsia="bg-BG"/>
              </w:rPr>
              <w:t>10</w:t>
            </w:r>
          </w:p>
        </w:tc>
      </w:tr>
      <w:tr w:rsidR="00CB1DB7" w:rsidRPr="00CB1DB7" w:rsidTr="0041718F">
        <w:trPr>
          <w:trHeight w:val="242"/>
        </w:trPr>
        <w:tc>
          <w:tcPr>
            <w:tcW w:w="4946"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0"/>
                <w:szCs w:val="20"/>
                <w:lang w:eastAsia="bg-BG"/>
              </w:rPr>
            </w:pPr>
            <w:r w:rsidRPr="00CB1DB7">
              <w:rPr>
                <w:rFonts w:ascii="Verdana" w:hAnsi="Verdana" w:cs="Calibri Light"/>
                <w:color w:val="000000"/>
                <w:sz w:val="20"/>
                <w:szCs w:val="20"/>
                <w:lang w:eastAsia="bg-BG"/>
              </w:rPr>
              <w:t xml:space="preserve">Basic </w:t>
            </w:r>
            <w:proofErr w:type="spellStart"/>
            <w:r w:rsidRPr="00CB1DB7">
              <w:rPr>
                <w:rFonts w:ascii="Verdana" w:hAnsi="Verdana" w:cs="Calibri Light"/>
                <w:color w:val="000000"/>
                <w:sz w:val="20"/>
                <w:szCs w:val="20"/>
                <w:lang w:eastAsia="bg-BG"/>
              </w:rPr>
              <w:t>QlikView</w:t>
            </w:r>
            <w:proofErr w:type="spellEnd"/>
            <w:r w:rsidRPr="00CB1DB7">
              <w:rPr>
                <w:rFonts w:ascii="Verdana" w:hAnsi="Verdana" w:cs="Calibri Light"/>
                <w:color w:val="000000"/>
                <w:sz w:val="20"/>
                <w:szCs w:val="20"/>
                <w:lang w:eastAsia="bg-BG"/>
              </w:rPr>
              <w:t xml:space="preserve"> Document CAL 3105460081418943</w:t>
            </w:r>
          </w:p>
        </w:tc>
        <w:tc>
          <w:tcPr>
            <w:tcW w:w="226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0"/>
                <w:szCs w:val="20"/>
                <w:lang w:val="bg-BG" w:eastAsia="bg-BG"/>
              </w:rPr>
            </w:pPr>
            <w:r w:rsidRPr="00CB1DB7">
              <w:rPr>
                <w:rFonts w:ascii="Verdana" w:hAnsi="Verdana" w:cs="Calibri Light"/>
                <w:color w:val="000000"/>
                <w:sz w:val="20"/>
                <w:szCs w:val="20"/>
                <w:lang w:eastAsia="bg-BG"/>
              </w:rPr>
              <w:t>01.05.2024 - 30.04.2025</w:t>
            </w:r>
          </w:p>
        </w:tc>
        <w:tc>
          <w:tcPr>
            <w:tcW w:w="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color w:val="000000"/>
                <w:sz w:val="20"/>
                <w:szCs w:val="20"/>
                <w:lang w:eastAsia="bg-BG"/>
              </w:rPr>
            </w:pPr>
            <w:r w:rsidRPr="00CB1DB7">
              <w:rPr>
                <w:rFonts w:ascii="Verdana" w:hAnsi="Verdana" w:cs="Calibri Light"/>
                <w:color w:val="000000"/>
                <w:sz w:val="20"/>
                <w:szCs w:val="20"/>
                <w:lang w:eastAsia="bg-BG"/>
              </w:rPr>
              <w:t>10</w:t>
            </w:r>
          </w:p>
        </w:tc>
      </w:tr>
      <w:tr w:rsidR="00CB1DB7" w:rsidRPr="00CB1DB7" w:rsidTr="0041718F">
        <w:trPr>
          <w:trHeight w:val="242"/>
        </w:trPr>
        <w:tc>
          <w:tcPr>
            <w:tcW w:w="4946"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0"/>
                <w:szCs w:val="20"/>
                <w:lang w:eastAsia="bg-BG"/>
              </w:rPr>
            </w:pPr>
            <w:r w:rsidRPr="00CB1DB7">
              <w:rPr>
                <w:rFonts w:ascii="Verdana" w:hAnsi="Verdana" w:cs="Calibri Light"/>
                <w:color w:val="000000"/>
                <w:sz w:val="20"/>
                <w:szCs w:val="20"/>
                <w:lang w:eastAsia="bg-BG"/>
              </w:rPr>
              <w:t xml:space="preserve">Basic </w:t>
            </w:r>
            <w:proofErr w:type="spellStart"/>
            <w:r w:rsidRPr="00CB1DB7">
              <w:rPr>
                <w:rFonts w:ascii="Verdana" w:hAnsi="Verdana" w:cs="Calibri Light"/>
                <w:color w:val="000000"/>
                <w:sz w:val="20"/>
                <w:szCs w:val="20"/>
                <w:lang w:eastAsia="bg-BG"/>
              </w:rPr>
              <w:t>QlikView</w:t>
            </w:r>
            <w:proofErr w:type="spellEnd"/>
            <w:r w:rsidRPr="00CB1DB7">
              <w:rPr>
                <w:rFonts w:ascii="Verdana" w:hAnsi="Verdana" w:cs="Calibri Light"/>
                <w:color w:val="000000"/>
                <w:sz w:val="20"/>
                <w:szCs w:val="20"/>
                <w:lang w:eastAsia="bg-BG"/>
              </w:rPr>
              <w:t xml:space="preserve"> Document CAL</w:t>
            </w:r>
          </w:p>
        </w:tc>
        <w:tc>
          <w:tcPr>
            <w:tcW w:w="226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0"/>
                <w:szCs w:val="20"/>
                <w:lang w:val="bg-BG" w:eastAsia="bg-BG"/>
              </w:rPr>
            </w:pPr>
            <w:r w:rsidRPr="00CB1DB7">
              <w:rPr>
                <w:rFonts w:ascii="Verdana" w:hAnsi="Verdana" w:cs="Calibri Light"/>
                <w:color w:val="000000"/>
                <w:sz w:val="20"/>
                <w:szCs w:val="20"/>
                <w:lang w:eastAsia="bg-BG"/>
              </w:rPr>
              <w:t>01.05.2024 - 30.04.2025</w:t>
            </w:r>
          </w:p>
        </w:tc>
        <w:tc>
          <w:tcPr>
            <w:tcW w:w="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color w:val="000000"/>
                <w:sz w:val="20"/>
                <w:szCs w:val="20"/>
                <w:lang w:eastAsia="bg-BG"/>
              </w:rPr>
            </w:pPr>
            <w:r w:rsidRPr="00CB1DB7">
              <w:rPr>
                <w:rFonts w:ascii="Verdana" w:hAnsi="Verdana" w:cs="Calibri Light"/>
                <w:color w:val="000000"/>
                <w:sz w:val="20"/>
                <w:szCs w:val="20"/>
                <w:lang w:eastAsia="bg-BG"/>
              </w:rPr>
              <w:t>13</w:t>
            </w:r>
          </w:p>
        </w:tc>
      </w:tr>
      <w:tr w:rsidR="00CB1DB7" w:rsidRPr="00CB1DB7" w:rsidTr="0041718F">
        <w:trPr>
          <w:trHeight w:val="252"/>
        </w:trPr>
        <w:tc>
          <w:tcPr>
            <w:tcW w:w="4946"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0"/>
                <w:szCs w:val="20"/>
                <w:lang w:eastAsia="bg-BG"/>
              </w:rPr>
            </w:pPr>
            <w:r w:rsidRPr="00CB1DB7">
              <w:rPr>
                <w:rFonts w:ascii="Verdana" w:hAnsi="Verdana" w:cs="Calibri Light"/>
                <w:color w:val="000000"/>
                <w:sz w:val="20"/>
                <w:szCs w:val="20"/>
                <w:lang w:eastAsia="bg-BG"/>
              </w:rPr>
              <w:t xml:space="preserve">Basic </w:t>
            </w:r>
            <w:proofErr w:type="spellStart"/>
            <w:r w:rsidRPr="00CB1DB7">
              <w:rPr>
                <w:rFonts w:ascii="Verdana" w:hAnsi="Verdana" w:cs="Calibri Light"/>
                <w:color w:val="000000"/>
                <w:sz w:val="20"/>
                <w:szCs w:val="20"/>
                <w:lang w:eastAsia="bg-BG"/>
              </w:rPr>
              <w:t>QlikView</w:t>
            </w:r>
            <w:proofErr w:type="spellEnd"/>
            <w:r w:rsidRPr="00CB1DB7">
              <w:rPr>
                <w:rFonts w:ascii="Verdana" w:hAnsi="Verdana" w:cs="Calibri Light"/>
                <w:color w:val="000000"/>
                <w:sz w:val="20"/>
                <w:szCs w:val="20"/>
                <w:lang w:eastAsia="bg-BG"/>
              </w:rPr>
              <w:t xml:space="preserve"> Named User CAL</w:t>
            </w:r>
          </w:p>
        </w:tc>
        <w:tc>
          <w:tcPr>
            <w:tcW w:w="226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0"/>
                <w:szCs w:val="20"/>
                <w:lang w:val="bg-BG" w:eastAsia="bg-BG"/>
              </w:rPr>
            </w:pPr>
            <w:r w:rsidRPr="00CB1DB7">
              <w:rPr>
                <w:rFonts w:ascii="Verdana" w:hAnsi="Verdana" w:cs="Calibri Light"/>
                <w:color w:val="000000"/>
                <w:sz w:val="20"/>
                <w:szCs w:val="20"/>
                <w:lang w:eastAsia="bg-BG"/>
              </w:rPr>
              <w:t>01.05.2024 - 30.04.2025</w:t>
            </w:r>
          </w:p>
        </w:tc>
        <w:tc>
          <w:tcPr>
            <w:tcW w:w="851"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color w:val="000000"/>
                <w:sz w:val="20"/>
                <w:szCs w:val="20"/>
                <w:lang w:eastAsia="bg-BG"/>
              </w:rPr>
            </w:pPr>
            <w:r w:rsidRPr="00CB1DB7">
              <w:rPr>
                <w:rFonts w:ascii="Verdana" w:hAnsi="Verdana" w:cs="Calibri Light"/>
                <w:color w:val="000000"/>
                <w:sz w:val="20"/>
                <w:szCs w:val="20"/>
                <w:lang w:eastAsia="bg-BG"/>
              </w:rPr>
              <w:t>2</w:t>
            </w:r>
          </w:p>
        </w:tc>
      </w:tr>
    </w:tbl>
    <w:p w:rsidR="00CB1DB7" w:rsidRPr="00CB1DB7" w:rsidRDefault="00CB1DB7" w:rsidP="00CB1DB7">
      <w:pPr>
        <w:keepNext/>
        <w:keepLines/>
        <w:rPr>
          <w:rFonts w:ascii="Verdana" w:hAnsi="Verdana"/>
          <w:sz w:val="20"/>
          <w:szCs w:val="20"/>
          <w:lang w:val="bg-BG"/>
        </w:rPr>
      </w:pPr>
    </w:p>
    <w:p w:rsidR="00CB1DB7" w:rsidRPr="00CB1DB7" w:rsidRDefault="00CB1DB7" w:rsidP="00CB1DB7">
      <w:pPr>
        <w:numPr>
          <w:ilvl w:val="2"/>
          <w:numId w:val="8"/>
        </w:numPr>
        <w:tabs>
          <w:tab w:val="num" w:pos="278"/>
        </w:tabs>
        <w:spacing w:before="120" w:after="120"/>
        <w:ind w:left="419" w:hanging="283"/>
        <w:jc w:val="both"/>
        <w:rPr>
          <w:rFonts w:ascii="Verdana" w:hAnsi="Verdana"/>
          <w:bCs/>
          <w:spacing w:val="-3"/>
          <w:sz w:val="20"/>
          <w:szCs w:val="20"/>
          <w:lang w:val="bg-BG"/>
        </w:rPr>
      </w:pPr>
      <w:r w:rsidRPr="00CB1DB7">
        <w:rPr>
          <w:rFonts w:ascii="Verdana" w:hAnsi="Verdana"/>
          <w:bCs/>
          <w:spacing w:val="-3"/>
          <w:sz w:val="20"/>
          <w:szCs w:val="20"/>
          <w:lang w:val="bg-BG"/>
        </w:rPr>
        <w:t xml:space="preserve">Поддръжка на система </w:t>
      </w:r>
      <w:proofErr w:type="spellStart"/>
      <w:r w:rsidRPr="00CB1DB7">
        <w:rPr>
          <w:rFonts w:ascii="Verdana" w:hAnsi="Verdana"/>
          <w:bCs/>
          <w:spacing w:val="-3"/>
          <w:sz w:val="20"/>
          <w:szCs w:val="20"/>
          <w:lang w:val="bg-BG"/>
        </w:rPr>
        <w:t>QlikView</w:t>
      </w:r>
      <w:proofErr w:type="spellEnd"/>
      <w:r w:rsidRPr="00CB1DB7">
        <w:rPr>
          <w:rFonts w:ascii="Verdana" w:hAnsi="Verdana"/>
          <w:bCs/>
          <w:spacing w:val="-3"/>
          <w:sz w:val="20"/>
          <w:szCs w:val="20"/>
          <w:lang w:val="bg-BG"/>
        </w:rPr>
        <w:t xml:space="preserve">, </w:t>
      </w:r>
      <w:proofErr w:type="spellStart"/>
      <w:r w:rsidRPr="00CB1DB7">
        <w:rPr>
          <w:rFonts w:ascii="Verdana" w:hAnsi="Verdana"/>
          <w:bCs/>
          <w:spacing w:val="-3"/>
          <w:sz w:val="20"/>
          <w:szCs w:val="20"/>
          <w:lang w:val="en-US"/>
        </w:rPr>
        <w:t>QlikView</w:t>
      </w:r>
      <w:proofErr w:type="spellEnd"/>
      <w:r w:rsidRPr="00CB1DB7">
        <w:rPr>
          <w:rFonts w:ascii="Verdana" w:hAnsi="Verdana"/>
          <w:bCs/>
          <w:spacing w:val="-3"/>
          <w:sz w:val="20"/>
          <w:szCs w:val="20"/>
          <w:lang w:val="en-US"/>
        </w:rPr>
        <w:t xml:space="preserve"> Small Business Edition Server</w:t>
      </w:r>
      <w:r w:rsidRPr="00CB1DB7">
        <w:rPr>
          <w:rFonts w:ascii="Verdana" w:hAnsi="Verdana"/>
          <w:bCs/>
          <w:spacing w:val="-3"/>
          <w:sz w:val="20"/>
          <w:szCs w:val="20"/>
          <w:lang w:val="bg-BG"/>
        </w:rPr>
        <w:t xml:space="preserve"> и</w:t>
      </w:r>
      <w:r w:rsidRPr="00CB1DB7">
        <w:rPr>
          <w:rFonts w:ascii="Verdana" w:hAnsi="Verdana"/>
          <w:bCs/>
          <w:spacing w:val="-3"/>
          <w:sz w:val="20"/>
          <w:szCs w:val="20"/>
          <w:lang w:val="en-US"/>
        </w:rPr>
        <w:t xml:space="preserve"> </w:t>
      </w:r>
      <w:proofErr w:type="spellStart"/>
      <w:r w:rsidRPr="00CB1DB7">
        <w:rPr>
          <w:rFonts w:ascii="Verdana" w:hAnsi="Verdana"/>
          <w:bCs/>
          <w:spacing w:val="-3"/>
          <w:sz w:val="20"/>
          <w:szCs w:val="20"/>
          <w:lang w:val="bg-BG"/>
        </w:rPr>
        <w:t>Qlik</w:t>
      </w:r>
      <w:proofErr w:type="spellEnd"/>
      <w:r w:rsidRPr="00CB1DB7">
        <w:rPr>
          <w:rFonts w:ascii="Verdana" w:hAnsi="Verdana"/>
          <w:bCs/>
          <w:spacing w:val="-3"/>
          <w:sz w:val="20"/>
          <w:szCs w:val="20"/>
          <w:lang w:val="bg-BG"/>
        </w:rPr>
        <w:t xml:space="preserve"> </w:t>
      </w:r>
      <w:proofErr w:type="spellStart"/>
      <w:r w:rsidRPr="00CB1DB7">
        <w:rPr>
          <w:rFonts w:ascii="Verdana" w:hAnsi="Verdana"/>
          <w:bCs/>
          <w:spacing w:val="-3"/>
          <w:sz w:val="20"/>
          <w:szCs w:val="20"/>
          <w:lang w:val="bg-BG"/>
        </w:rPr>
        <w:t>Connector</w:t>
      </w:r>
      <w:proofErr w:type="spellEnd"/>
      <w:r w:rsidRPr="00CB1DB7">
        <w:rPr>
          <w:rFonts w:ascii="Verdana" w:hAnsi="Verdana"/>
          <w:bCs/>
          <w:spacing w:val="-3"/>
          <w:sz w:val="20"/>
          <w:szCs w:val="20"/>
          <w:lang w:val="bg-BG"/>
        </w:rPr>
        <w:t>, предоставяща възможност за използване на нови версии на продукта и директен достъп до екипа на Изпълнителя за поддръжка на системата на производителя.</w:t>
      </w:r>
    </w:p>
    <w:p w:rsidR="00CB1DB7" w:rsidRPr="00CB1DB7" w:rsidRDefault="00CB1DB7" w:rsidP="00CB1DB7">
      <w:pPr>
        <w:numPr>
          <w:ilvl w:val="2"/>
          <w:numId w:val="8"/>
        </w:numPr>
        <w:tabs>
          <w:tab w:val="num" w:pos="278"/>
        </w:tabs>
        <w:spacing w:before="120" w:after="120"/>
        <w:ind w:left="419" w:hanging="283"/>
        <w:jc w:val="both"/>
        <w:rPr>
          <w:rFonts w:ascii="Verdana" w:hAnsi="Verdana"/>
          <w:bCs/>
          <w:spacing w:val="-3"/>
          <w:sz w:val="20"/>
          <w:szCs w:val="20"/>
          <w:lang w:val="bg-BG"/>
        </w:rPr>
      </w:pPr>
      <w:r w:rsidRPr="00CB1DB7">
        <w:rPr>
          <w:rFonts w:ascii="Verdana" w:hAnsi="Verdana"/>
          <w:bCs/>
          <w:spacing w:val="-3"/>
          <w:sz w:val="20"/>
          <w:szCs w:val="20"/>
          <w:lang w:val="bg-BG"/>
        </w:rPr>
        <w:t>Безплатно отстраняване на технически грешки в системата след информиране на Изпълнителя за открита грешка(и) през периода на действие на договора.</w:t>
      </w:r>
    </w:p>
    <w:p w:rsidR="00CB1DB7" w:rsidRPr="00CB1DB7" w:rsidRDefault="00CB1DB7" w:rsidP="00CB1DB7">
      <w:pPr>
        <w:numPr>
          <w:ilvl w:val="2"/>
          <w:numId w:val="8"/>
        </w:numPr>
        <w:tabs>
          <w:tab w:val="num" w:pos="278"/>
        </w:tabs>
        <w:spacing w:before="120" w:after="120"/>
        <w:ind w:left="419" w:hanging="283"/>
        <w:jc w:val="both"/>
        <w:rPr>
          <w:rFonts w:ascii="Verdana" w:hAnsi="Verdana"/>
          <w:bCs/>
          <w:spacing w:val="-3"/>
          <w:sz w:val="20"/>
          <w:szCs w:val="20"/>
          <w:lang w:val="bg-BG"/>
        </w:rPr>
      </w:pPr>
      <w:r w:rsidRPr="00CB1DB7">
        <w:rPr>
          <w:rFonts w:ascii="Verdana" w:hAnsi="Verdana"/>
          <w:bCs/>
          <w:spacing w:val="-3"/>
          <w:sz w:val="20"/>
          <w:szCs w:val="20"/>
          <w:lang w:val="bg-BG"/>
        </w:rPr>
        <w:t>При влизане в сила на договора, съответните позиции от Ценовата таблица се поръчват на Изпълнителя с изпращане на поръчка (по електронна поща) от Възложителя с посочени позиция на артикул от Ценовата таблица.</w:t>
      </w:r>
    </w:p>
    <w:p w:rsidR="00CB1DB7" w:rsidRPr="00CB1DB7" w:rsidRDefault="00CB1DB7" w:rsidP="00CB1DB7">
      <w:pPr>
        <w:numPr>
          <w:ilvl w:val="2"/>
          <w:numId w:val="8"/>
        </w:numPr>
        <w:tabs>
          <w:tab w:val="num" w:pos="278"/>
        </w:tabs>
        <w:spacing w:before="120" w:after="120"/>
        <w:ind w:left="419" w:hanging="283"/>
        <w:jc w:val="both"/>
        <w:rPr>
          <w:rFonts w:ascii="Verdana" w:hAnsi="Verdana"/>
          <w:bCs/>
          <w:spacing w:val="-3"/>
          <w:sz w:val="20"/>
          <w:szCs w:val="20"/>
          <w:lang w:val="bg-BG"/>
        </w:rPr>
      </w:pPr>
      <w:r w:rsidRPr="00CB1DB7">
        <w:rPr>
          <w:rFonts w:ascii="Verdana" w:hAnsi="Verdana"/>
          <w:bCs/>
          <w:spacing w:val="-3"/>
          <w:sz w:val="20"/>
          <w:szCs w:val="20"/>
          <w:lang w:val="bg-BG"/>
        </w:rPr>
        <w:t>Изпълнителят се задължава да достави и/или поднови лицензите и поддръжката, предмет на Договора, в срок ненадвишаващ 7 (седем) календарни дни от датата на съответната поръчка, и да предостави документ, издаден от производителя в полза на Възложителя.</w:t>
      </w:r>
    </w:p>
    <w:p w:rsidR="00CB1DB7" w:rsidRPr="00CB1DB7" w:rsidRDefault="00CB1DB7" w:rsidP="00CB1DB7">
      <w:pPr>
        <w:numPr>
          <w:ilvl w:val="2"/>
          <w:numId w:val="8"/>
        </w:numPr>
        <w:tabs>
          <w:tab w:val="num" w:pos="278"/>
        </w:tabs>
        <w:spacing w:before="120" w:after="120"/>
        <w:ind w:left="419" w:hanging="283"/>
        <w:jc w:val="both"/>
        <w:rPr>
          <w:rFonts w:ascii="Verdana" w:hAnsi="Verdana"/>
          <w:bCs/>
          <w:spacing w:val="-3"/>
          <w:sz w:val="20"/>
          <w:szCs w:val="20"/>
          <w:lang w:val="bg-BG"/>
        </w:rPr>
      </w:pPr>
      <w:r w:rsidRPr="00CB1DB7">
        <w:rPr>
          <w:rFonts w:ascii="Verdana" w:hAnsi="Verdana"/>
          <w:bCs/>
          <w:spacing w:val="-3"/>
          <w:sz w:val="20"/>
          <w:szCs w:val="20"/>
          <w:lang w:val="bg-BG"/>
        </w:rPr>
        <w:t xml:space="preserve">За представения съгласно условията на договора документ по предходната точка страните по договора подписват </w:t>
      </w:r>
      <w:proofErr w:type="spellStart"/>
      <w:r w:rsidRPr="00CB1DB7">
        <w:rPr>
          <w:rFonts w:ascii="Verdana" w:hAnsi="Verdana"/>
          <w:bCs/>
          <w:spacing w:val="-3"/>
          <w:sz w:val="20"/>
          <w:szCs w:val="20"/>
          <w:lang w:val="bg-BG"/>
        </w:rPr>
        <w:t>приемо</w:t>
      </w:r>
      <w:proofErr w:type="spellEnd"/>
      <w:r w:rsidRPr="00CB1DB7">
        <w:rPr>
          <w:rFonts w:ascii="Verdana" w:hAnsi="Verdana"/>
          <w:bCs/>
          <w:spacing w:val="-3"/>
          <w:sz w:val="20"/>
          <w:szCs w:val="20"/>
          <w:lang w:val="bg-BG"/>
        </w:rPr>
        <w:t xml:space="preserve"> – предавателен протокол.</w:t>
      </w:r>
    </w:p>
    <w:p w:rsidR="00CB1DB7" w:rsidRPr="00CB1DB7" w:rsidRDefault="00CB1DB7" w:rsidP="00CB1DB7">
      <w:pPr>
        <w:numPr>
          <w:ilvl w:val="2"/>
          <w:numId w:val="8"/>
        </w:numPr>
        <w:tabs>
          <w:tab w:val="num" w:pos="278"/>
        </w:tabs>
        <w:spacing w:before="120" w:after="120"/>
        <w:ind w:left="419" w:hanging="283"/>
        <w:jc w:val="both"/>
        <w:rPr>
          <w:rFonts w:ascii="Verdana" w:hAnsi="Verdana"/>
          <w:bCs/>
          <w:spacing w:val="-3"/>
          <w:sz w:val="20"/>
          <w:szCs w:val="20"/>
          <w:lang w:val="bg-BG"/>
        </w:rPr>
      </w:pPr>
      <w:r w:rsidRPr="00CB1DB7">
        <w:rPr>
          <w:rFonts w:ascii="Verdana" w:hAnsi="Verdana"/>
          <w:bCs/>
          <w:spacing w:val="-3"/>
          <w:sz w:val="20"/>
          <w:szCs w:val="20"/>
          <w:lang w:val="bg-BG"/>
        </w:rPr>
        <w:t>На Изпълнителя не са гарантирани количества или продължителност на дейностите.</w:t>
      </w:r>
    </w:p>
    <w:p w:rsidR="00CB1DB7" w:rsidRPr="00CB1DB7" w:rsidRDefault="00CB1DB7" w:rsidP="00BC686F">
      <w:pPr>
        <w:keepNext/>
        <w:keepLines/>
        <w:widowControl w:val="0"/>
        <w:jc w:val="center"/>
        <w:rPr>
          <w:rFonts w:ascii="Verdana" w:eastAsia="Calibri" w:hAnsi="Verdana"/>
          <w:b/>
          <w:sz w:val="20"/>
          <w:szCs w:val="20"/>
          <w:lang w:val="bg-BG" w:eastAsia="bg-BG"/>
        </w:rPr>
      </w:pPr>
    </w:p>
    <w:p w:rsidR="00CB1DB7" w:rsidRPr="00CB1DB7" w:rsidRDefault="00CB1DB7" w:rsidP="00BC686F">
      <w:pPr>
        <w:keepNext/>
        <w:keepLines/>
        <w:widowControl w:val="0"/>
        <w:jc w:val="center"/>
        <w:rPr>
          <w:rFonts w:ascii="Verdana" w:eastAsia="Calibri" w:hAnsi="Verdana"/>
          <w:b/>
          <w:sz w:val="20"/>
          <w:szCs w:val="20"/>
          <w:lang w:val="bg-BG" w:eastAsia="bg-BG"/>
        </w:rPr>
      </w:pPr>
    </w:p>
    <w:p w:rsidR="00CB1DB7" w:rsidRPr="00CB1DB7" w:rsidRDefault="00CB1DB7" w:rsidP="00BC686F">
      <w:pPr>
        <w:keepNext/>
        <w:keepLines/>
        <w:widowControl w:val="0"/>
        <w:jc w:val="center"/>
        <w:rPr>
          <w:rFonts w:ascii="Verdana" w:eastAsia="Calibri" w:hAnsi="Verdana"/>
          <w:b/>
          <w:sz w:val="20"/>
          <w:szCs w:val="20"/>
          <w:lang w:val="bg-BG" w:eastAsia="bg-BG"/>
        </w:rPr>
      </w:pPr>
    </w:p>
    <w:p w:rsidR="00CB1DB7" w:rsidRPr="00CB1DB7" w:rsidRDefault="00CB1DB7" w:rsidP="00BC686F">
      <w:pPr>
        <w:keepNext/>
        <w:keepLines/>
        <w:widowControl w:val="0"/>
        <w:jc w:val="center"/>
        <w:rPr>
          <w:rFonts w:ascii="Verdana" w:eastAsia="Calibri" w:hAnsi="Verdana"/>
          <w:b/>
          <w:sz w:val="20"/>
          <w:szCs w:val="20"/>
          <w:lang w:val="bg-BG" w:eastAsia="bg-BG"/>
        </w:rPr>
      </w:pPr>
    </w:p>
    <w:p w:rsidR="00CB1DB7" w:rsidRPr="00CB1DB7" w:rsidRDefault="00CB1DB7" w:rsidP="00BC686F">
      <w:pPr>
        <w:keepNext/>
        <w:keepLines/>
        <w:widowControl w:val="0"/>
        <w:jc w:val="center"/>
        <w:rPr>
          <w:rFonts w:ascii="Verdana" w:eastAsia="Calibri" w:hAnsi="Verdana"/>
          <w:b/>
          <w:sz w:val="20"/>
          <w:szCs w:val="20"/>
          <w:lang w:val="bg-BG" w:eastAsia="bg-BG"/>
        </w:rPr>
      </w:pPr>
    </w:p>
    <w:p w:rsidR="00CB1DB7" w:rsidRPr="00CB1DB7" w:rsidRDefault="00CB1DB7" w:rsidP="00BC686F">
      <w:pPr>
        <w:keepNext/>
        <w:keepLines/>
        <w:widowControl w:val="0"/>
        <w:jc w:val="center"/>
        <w:rPr>
          <w:rFonts w:ascii="Verdana" w:eastAsia="Calibri" w:hAnsi="Verdana"/>
          <w:b/>
          <w:sz w:val="20"/>
          <w:szCs w:val="20"/>
          <w:lang w:val="bg-BG" w:eastAsia="bg-BG"/>
        </w:rPr>
      </w:pPr>
    </w:p>
    <w:p w:rsidR="00BC686F" w:rsidRPr="00CB1DB7" w:rsidRDefault="00BC686F" w:rsidP="00BC686F">
      <w:pPr>
        <w:keepNext/>
        <w:keepLines/>
        <w:widowControl w:val="0"/>
        <w:jc w:val="center"/>
        <w:rPr>
          <w:rFonts w:ascii="Verdana" w:eastAsia="Calibri" w:hAnsi="Verdana"/>
          <w:b/>
          <w:sz w:val="20"/>
          <w:szCs w:val="20"/>
          <w:lang w:val="bg-BG" w:eastAsia="bg-BG"/>
        </w:rPr>
      </w:pPr>
      <w:r w:rsidRPr="00CB1DB7">
        <w:rPr>
          <w:rFonts w:ascii="Verdana" w:eastAsia="Calibri" w:hAnsi="Verdana"/>
          <w:b/>
          <w:sz w:val="20"/>
          <w:szCs w:val="20"/>
          <w:lang w:val="bg-BG" w:eastAsia="bg-BG"/>
        </w:rPr>
        <w:t>РАЗДЕЛ Б: ЦЕНИ И ДАННИ</w:t>
      </w:r>
    </w:p>
    <w:p w:rsidR="00BC686F" w:rsidRPr="00CB1DB7" w:rsidRDefault="00BC686F" w:rsidP="00BC686F">
      <w:pPr>
        <w:keepNext/>
        <w:keepLines/>
        <w:widowControl w:val="0"/>
        <w:rPr>
          <w:rFonts w:ascii="Verdana" w:eastAsia="Calibri" w:hAnsi="Verdana"/>
          <w:b/>
          <w:bCs/>
          <w:sz w:val="20"/>
          <w:szCs w:val="20"/>
          <w:lang w:val="ru-RU" w:eastAsia="bg-BG"/>
        </w:rPr>
      </w:pPr>
    </w:p>
    <w:p w:rsidR="00BC686F" w:rsidRPr="00CB1DB7" w:rsidRDefault="00BC686F" w:rsidP="00BC686F">
      <w:pPr>
        <w:keepLines/>
        <w:numPr>
          <w:ilvl w:val="0"/>
          <w:numId w:val="3"/>
        </w:numPr>
        <w:tabs>
          <w:tab w:val="left" w:leader="dot" w:pos="12960"/>
        </w:tabs>
        <w:spacing w:before="120" w:after="120"/>
        <w:jc w:val="both"/>
        <w:rPr>
          <w:rFonts w:ascii="Verdana" w:hAnsi="Verdana"/>
          <w:b/>
          <w:spacing w:val="-10"/>
          <w:sz w:val="20"/>
          <w:szCs w:val="20"/>
          <w:lang w:val="bg-BG"/>
        </w:rPr>
      </w:pPr>
      <w:r w:rsidRPr="00CB1DB7">
        <w:rPr>
          <w:rFonts w:ascii="Verdana" w:hAnsi="Verdana"/>
          <w:b/>
          <w:spacing w:val="-10"/>
          <w:sz w:val="20"/>
          <w:szCs w:val="20"/>
          <w:lang w:val="bg-BG"/>
        </w:rPr>
        <w:t>ОБЩИ ПОЛОЖЕНИЯ</w:t>
      </w:r>
    </w:p>
    <w:p w:rsidR="00BC686F" w:rsidRPr="00CB1DB7" w:rsidRDefault="00BC686F" w:rsidP="00BC686F">
      <w:pPr>
        <w:pStyle w:val="ListParagraph"/>
        <w:keepLines/>
        <w:numPr>
          <w:ilvl w:val="1"/>
          <w:numId w:val="3"/>
        </w:numPr>
        <w:tabs>
          <w:tab w:val="left" w:pos="851"/>
          <w:tab w:val="num" w:pos="1724"/>
          <w:tab w:val="left" w:leader="dot" w:pos="12960"/>
        </w:tabs>
        <w:jc w:val="both"/>
        <w:rPr>
          <w:rFonts w:ascii="Verdana" w:hAnsi="Verdana"/>
          <w:sz w:val="20"/>
          <w:szCs w:val="20"/>
          <w:lang w:val="bg-BG"/>
        </w:rPr>
      </w:pPr>
      <w:r w:rsidRPr="00CB1DB7">
        <w:rPr>
          <w:rFonts w:ascii="Verdana" w:hAnsi="Verdana"/>
          <w:sz w:val="20"/>
          <w:szCs w:val="20"/>
          <w:lang w:val="bg-BG"/>
        </w:rPr>
        <w:t xml:space="preserve">Цените по договора са посочени в Ценова таблица от този раздел. </w:t>
      </w:r>
    </w:p>
    <w:p w:rsidR="00BC686F" w:rsidRPr="00CB1DB7" w:rsidRDefault="00BC686F" w:rsidP="00BC686F">
      <w:pPr>
        <w:pStyle w:val="ListParagraph"/>
        <w:numPr>
          <w:ilvl w:val="1"/>
          <w:numId w:val="3"/>
        </w:numPr>
        <w:ind w:left="709" w:hanging="709"/>
        <w:jc w:val="both"/>
        <w:rPr>
          <w:rFonts w:ascii="Verdana" w:hAnsi="Verdana"/>
          <w:sz w:val="20"/>
          <w:szCs w:val="20"/>
          <w:lang w:val="bg-BG"/>
        </w:rPr>
      </w:pPr>
      <w:r w:rsidRPr="00CB1DB7">
        <w:rPr>
          <w:rFonts w:ascii="Verdana" w:hAnsi="Verdana"/>
          <w:sz w:val="20"/>
          <w:szCs w:val="20"/>
          <w:lang w:val="bg-BG"/>
        </w:rPr>
        <w:t>Всички цени са в български лева, без ДДС и до втория знак след десетичната запетая.</w:t>
      </w:r>
    </w:p>
    <w:p w:rsidR="00BC686F" w:rsidRPr="00CB1DB7" w:rsidRDefault="00BC686F" w:rsidP="00BC686F">
      <w:pPr>
        <w:pStyle w:val="ListParagraph"/>
        <w:numPr>
          <w:ilvl w:val="1"/>
          <w:numId w:val="3"/>
        </w:numPr>
        <w:jc w:val="both"/>
        <w:rPr>
          <w:rFonts w:ascii="Verdana" w:hAnsi="Verdana"/>
          <w:sz w:val="20"/>
          <w:szCs w:val="20"/>
          <w:lang w:val="bg-BG"/>
        </w:rPr>
      </w:pPr>
      <w:r w:rsidRPr="00CB1DB7">
        <w:rPr>
          <w:rFonts w:ascii="Verdana" w:hAnsi="Verdana"/>
          <w:sz w:val="20"/>
          <w:szCs w:val="20"/>
          <w:lang w:val="bg-BG"/>
        </w:rPr>
        <w:t xml:space="preserve">Всички оферирани цени включват всички договорни задължения на Изпълнителя, разходите за извършване на доставките, услугите и всички други разходи за изпълнение на предмета на договора, било подразбиращи се или изрично упоменати. </w:t>
      </w:r>
    </w:p>
    <w:p w:rsidR="00BC686F" w:rsidRPr="00CB1DB7" w:rsidRDefault="00BC686F" w:rsidP="00BC686F">
      <w:pPr>
        <w:pStyle w:val="ListParagraph"/>
        <w:numPr>
          <w:ilvl w:val="1"/>
          <w:numId w:val="3"/>
        </w:numPr>
        <w:jc w:val="both"/>
        <w:rPr>
          <w:rFonts w:ascii="Verdana" w:hAnsi="Verdana"/>
          <w:sz w:val="20"/>
          <w:szCs w:val="20"/>
          <w:lang w:val="bg-BG"/>
        </w:rPr>
      </w:pPr>
      <w:r w:rsidRPr="00CB1DB7">
        <w:rPr>
          <w:rFonts w:ascii="Verdana" w:hAnsi="Verdana"/>
          <w:sz w:val="20"/>
          <w:szCs w:val="20"/>
          <w:lang w:val="bg-BG"/>
        </w:rPr>
        <w:t>Цените включват всички евентуални разходи, платими от “Софийска вода” АД допълнително във връзка с изпълнението на настоящия Договор.</w:t>
      </w:r>
    </w:p>
    <w:p w:rsidR="00BC686F" w:rsidRPr="00CB1DB7" w:rsidRDefault="00BC686F" w:rsidP="00BC686F">
      <w:pPr>
        <w:keepLines/>
        <w:numPr>
          <w:ilvl w:val="1"/>
          <w:numId w:val="3"/>
        </w:numPr>
        <w:tabs>
          <w:tab w:val="left" w:pos="851"/>
          <w:tab w:val="num" w:pos="1724"/>
          <w:tab w:val="left" w:leader="dot" w:pos="12960"/>
        </w:tabs>
        <w:jc w:val="both"/>
        <w:rPr>
          <w:rFonts w:ascii="Verdana" w:hAnsi="Verdana"/>
          <w:sz w:val="20"/>
          <w:szCs w:val="20"/>
          <w:lang w:val="bg-BG"/>
        </w:rPr>
      </w:pPr>
      <w:r w:rsidRPr="00CB1DB7">
        <w:rPr>
          <w:rFonts w:ascii="Verdana" w:hAnsi="Verdana"/>
          <w:sz w:val="20"/>
          <w:szCs w:val="20"/>
          <w:lang w:val="bg-BG"/>
        </w:rPr>
        <w:t>Цените на услугите са постоянни за срока на договора, считано от датата на сключването му, освен в случаите, посочени в настоящия договор.</w:t>
      </w:r>
    </w:p>
    <w:p w:rsidR="00BC686F" w:rsidRPr="00CB1DB7" w:rsidRDefault="00BC686F" w:rsidP="00BC686F">
      <w:pPr>
        <w:pStyle w:val="ListParagraph"/>
        <w:numPr>
          <w:ilvl w:val="1"/>
          <w:numId w:val="3"/>
        </w:numPr>
        <w:rPr>
          <w:rFonts w:ascii="Verdana" w:hAnsi="Verdana"/>
          <w:sz w:val="20"/>
          <w:szCs w:val="20"/>
          <w:lang w:val="bg-BG"/>
        </w:rPr>
      </w:pPr>
      <w:r w:rsidRPr="00CB1DB7">
        <w:rPr>
          <w:rFonts w:ascii="Verdana" w:hAnsi="Verdana"/>
          <w:sz w:val="20"/>
          <w:szCs w:val="20"/>
          <w:lang w:val="bg-BG"/>
        </w:rPr>
        <w:t>На Изпълнителя не са гарантирани количества или продължителност на дейностите.</w:t>
      </w:r>
    </w:p>
    <w:p w:rsidR="00BC686F" w:rsidRPr="00CB1DB7" w:rsidRDefault="00BC686F" w:rsidP="00BC686F">
      <w:pPr>
        <w:keepLines/>
        <w:tabs>
          <w:tab w:val="left" w:pos="851"/>
          <w:tab w:val="num" w:pos="1724"/>
          <w:tab w:val="left" w:leader="dot" w:pos="12960"/>
        </w:tabs>
        <w:ind w:left="720"/>
        <w:jc w:val="both"/>
        <w:rPr>
          <w:rFonts w:ascii="Verdana" w:hAnsi="Verdana"/>
          <w:sz w:val="20"/>
          <w:szCs w:val="20"/>
          <w:lang w:val="bg-BG"/>
        </w:rPr>
      </w:pPr>
    </w:p>
    <w:p w:rsidR="00BC686F" w:rsidRPr="00CB1DB7" w:rsidRDefault="00BC686F" w:rsidP="00BC686F">
      <w:pPr>
        <w:keepNext/>
        <w:keepLines/>
        <w:numPr>
          <w:ilvl w:val="0"/>
          <w:numId w:val="3"/>
        </w:numPr>
        <w:tabs>
          <w:tab w:val="left" w:leader="dot" w:pos="12960"/>
        </w:tabs>
        <w:jc w:val="both"/>
        <w:rPr>
          <w:rFonts w:ascii="Verdana" w:hAnsi="Verdana"/>
          <w:b/>
          <w:sz w:val="20"/>
          <w:szCs w:val="20"/>
          <w:lang w:val="bg-BG"/>
        </w:rPr>
      </w:pPr>
      <w:r w:rsidRPr="00CB1DB7">
        <w:rPr>
          <w:rFonts w:ascii="Verdana" w:hAnsi="Verdana"/>
          <w:b/>
          <w:sz w:val="20"/>
          <w:szCs w:val="20"/>
          <w:lang w:val="bg-BG"/>
        </w:rPr>
        <w:t>НАЧИН НА ПЛАЩАНЕ</w:t>
      </w:r>
    </w:p>
    <w:p w:rsidR="00BC686F" w:rsidRPr="00CB1DB7" w:rsidRDefault="00D8554C" w:rsidP="00D8554C">
      <w:pPr>
        <w:pStyle w:val="ListParagraph"/>
        <w:numPr>
          <w:ilvl w:val="1"/>
          <w:numId w:val="3"/>
        </w:numPr>
        <w:rPr>
          <w:rFonts w:ascii="Verdana" w:hAnsi="Verdana"/>
          <w:sz w:val="20"/>
          <w:szCs w:val="20"/>
          <w:lang w:val="bg-BG"/>
        </w:rPr>
      </w:pPr>
      <w:r w:rsidRPr="00CB1DB7">
        <w:rPr>
          <w:rFonts w:ascii="Verdana" w:hAnsi="Verdana"/>
          <w:sz w:val="20"/>
          <w:szCs w:val="20"/>
          <w:lang w:val="bg-BG"/>
        </w:rPr>
        <w:t>Изпълнителят издава коректно попълнена фактура в срок до 5 дни след подписването без възражения от страна на Възложителя на приемо-предавателен протокол.</w:t>
      </w:r>
      <w:r w:rsidR="00BC686F" w:rsidRPr="00CB1DB7">
        <w:rPr>
          <w:rFonts w:ascii="Verdana" w:hAnsi="Verdana"/>
          <w:sz w:val="20"/>
          <w:szCs w:val="20"/>
          <w:lang w:val="bg-BG"/>
        </w:rPr>
        <w:t>.</w:t>
      </w:r>
    </w:p>
    <w:p w:rsidR="00BC686F" w:rsidRPr="00CB1DB7" w:rsidRDefault="00B84FF4" w:rsidP="00BC686F">
      <w:pPr>
        <w:pStyle w:val="ListParagraph"/>
        <w:numPr>
          <w:ilvl w:val="1"/>
          <w:numId w:val="3"/>
        </w:numPr>
        <w:jc w:val="both"/>
        <w:rPr>
          <w:rFonts w:ascii="Verdana" w:hAnsi="Verdana"/>
          <w:iCs/>
          <w:sz w:val="20"/>
          <w:szCs w:val="20"/>
          <w:lang w:val="bg-BG"/>
        </w:rPr>
      </w:pPr>
      <w:r w:rsidRPr="00CB1DB7">
        <w:rPr>
          <w:rFonts w:ascii="Verdana" w:hAnsi="Verdana"/>
          <w:iCs/>
          <w:sz w:val="20"/>
          <w:szCs w:val="20"/>
          <w:lang w:val="bg-BG"/>
        </w:rPr>
        <w:t>Плащането по „Ценова таблица 1“ се извърша еднократно, след като Изпълнителят изпрати/предаде на Контролиращия служител по Договора от страна на Възложителя коректно попълнена фактура, придружена с двустранно подписан приемо-предавателен протокол.</w:t>
      </w:r>
      <w:r w:rsidR="00BC686F" w:rsidRPr="00CB1DB7">
        <w:rPr>
          <w:rFonts w:ascii="Verdana" w:hAnsi="Verdana"/>
          <w:iCs/>
          <w:sz w:val="20"/>
          <w:szCs w:val="20"/>
          <w:lang w:val="bg-BG"/>
        </w:rPr>
        <w:t xml:space="preserve"> </w:t>
      </w:r>
    </w:p>
    <w:p w:rsidR="00BC686F" w:rsidRPr="00CB1DB7" w:rsidRDefault="00BC686F" w:rsidP="00BC686F">
      <w:pPr>
        <w:pStyle w:val="ListParagraph"/>
        <w:numPr>
          <w:ilvl w:val="1"/>
          <w:numId w:val="3"/>
        </w:numPr>
        <w:jc w:val="both"/>
        <w:rPr>
          <w:rFonts w:ascii="Verdana" w:hAnsi="Verdana"/>
          <w:iCs/>
          <w:sz w:val="20"/>
          <w:szCs w:val="20"/>
          <w:lang w:val="bg-BG"/>
        </w:rPr>
      </w:pPr>
      <w:r w:rsidRPr="00CB1DB7">
        <w:rPr>
          <w:rFonts w:ascii="Verdana" w:hAnsi="Verdana"/>
          <w:iCs/>
          <w:sz w:val="20"/>
          <w:szCs w:val="20"/>
          <w:lang w:val="bg-BG"/>
        </w:rPr>
        <w:t>Плащането ще се извършва по банков път съгласно т.6 ПЛАЩАНЕ от Раздел Г: Общи условия на договора за услуги.</w:t>
      </w:r>
    </w:p>
    <w:p w:rsidR="00B50293" w:rsidRPr="00CB1DB7" w:rsidRDefault="00B50293" w:rsidP="00B50293">
      <w:pPr>
        <w:pStyle w:val="ListParagraph"/>
        <w:widowControl w:val="0"/>
        <w:numPr>
          <w:ilvl w:val="1"/>
          <w:numId w:val="3"/>
        </w:numPr>
        <w:tabs>
          <w:tab w:val="left" w:leader="dot" w:pos="12960"/>
        </w:tabs>
        <w:jc w:val="both"/>
        <w:rPr>
          <w:rFonts w:ascii="Verdana" w:hAnsi="Verdana"/>
          <w:sz w:val="20"/>
          <w:szCs w:val="20"/>
          <w:lang w:val="bg-BG"/>
        </w:rPr>
      </w:pPr>
      <w:r w:rsidRPr="00CB1DB7">
        <w:rPr>
          <w:rFonts w:ascii="Verdana" w:hAnsi="Verdana"/>
          <w:sz w:val="20"/>
          <w:szCs w:val="20"/>
          <w:lang w:val="bg-BG"/>
        </w:rPr>
        <w:t>Банковата сметка в лева на Изпълнителя е както следва:</w:t>
      </w:r>
    </w:p>
    <w:p w:rsidR="00D8554C" w:rsidRPr="00CB1DB7" w:rsidRDefault="00D8554C" w:rsidP="00D8554C">
      <w:pPr>
        <w:pStyle w:val="ListParagraph"/>
        <w:widowControl w:val="0"/>
        <w:tabs>
          <w:tab w:val="left" w:leader="dot" w:pos="12960"/>
        </w:tabs>
        <w:jc w:val="both"/>
        <w:rPr>
          <w:rFonts w:ascii="Verdana" w:hAnsi="Verdana"/>
          <w:sz w:val="20"/>
          <w:szCs w:val="20"/>
          <w:lang w:val="bg-BG"/>
        </w:rPr>
      </w:pPr>
    </w:p>
    <w:p w:rsidR="00B50293" w:rsidRPr="00CB1DB7" w:rsidRDefault="00B50293" w:rsidP="00B50293">
      <w:pPr>
        <w:widowControl w:val="0"/>
        <w:spacing w:after="120"/>
        <w:ind w:firstLine="708"/>
        <w:jc w:val="both"/>
        <w:rPr>
          <w:rFonts w:ascii="Verdana" w:hAnsi="Verdana"/>
          <w:color w:val="000000" w:themeColor="text1"/>
          <w:sz w:val="20"/>
          <w:szCs w:val="20"/>
          <w:lang w:val="bg-BG"/>
        </w:rPr>
      </w:pPr>
      <w:r w:rsidRPr="00CB1DB7">
        <w:rPr>
          <w:rFonts w:ascii="Verdana" w:hAnsi="Verdana"/>
          <w:color w:val="000000" w:themeColor="text1"/>
          <w:sz w:val="20"/>
          <w:szCs w:val="20"/>
          <w:lang w:val="bg-BG"/>
        </w:rPr>
        <w:t>Банка: ……………………………………..</w:t>
      </w:r>
    </w:p>
    <w:p w:rsidR="00B50293" w:rsidRPr="00CB1DB7" w:rsidRDefault="00B50293" w:rsidP="00B50293">
      <w:pPr>
        <w:widowControl w:val="0"/>
        <w:spacing w:before="120" w:after="120"/>
        <w:ind w:firstLine="708"/>
        <w:jc w:val="both"/>
        <w:rPr>
          <w:rFonts w:ascii="Verdana" w:hAnsi="Verdana"/>
          <w:color w:val="000000" w:themeColor="text1"/>
          <w:sz w:val="20"/>
          <w:szCs w:val="20"/>
          <w:lang w:val="bg-BG"/>
        </w:rPr>
      </w:pPr>
      <w:r w:rsidRPr="00CB1DB7">
        <w:rPr>
          <w:rFonts w:ascii="Verdana" w:hAnsi="Verdana"/>
          <w:color w:val="000000" w:themeColor="text1"/>
          <w:sz w:val="20"/>
          <w:szCs w:val="20"/>
          <w:lang w:val="bg-BG"/>
        </w:rPr>
        <w:t>BIC: ………………………………………….</w:t>
      </w:r>
    </w:p>
    <w:p w:rsidR="00B84FF4" w:rsidRPr="00CB1DB7" w:rsidRDefault="00B50293" w:rsidP="00C22B7A">
      <w:pPr>
        <w:pStyle w:val="ListParagraph"/>
        <w:jc w:val="both"/>
        <w:rPr>
          <w:rFonts w:ascii="Verdana" w:hAnsi="Verdana"/>
          <w:color w:val="000000" w:themeColor="text1"/>
          <w:sz w:val="20"/>
          <w:szCs w:val="20"/>
          <w:lang w:val="bg-BG"/>
        </w:rPr>
      </w:pPr>
      <w:r w:rsidRPr="00CB1DB7">
        <w:rPr>
          <w:rFonts w:ascii="Verdana" w:hAnsi="Verdana"/>
          <w:color w:val="000000" w:themeColor="text1"/>
          <w:sz w:val="20"/>
          <w:szCs w:val="20"/>
          <w:lang w:val="bg-BG"/>
        </w:rPr>
        <w:t>IBAN: ………………………………………..</w:t>
      </w:r>
      <w:r w:rsidR="00B84FF4" w:rsidRPr="00CB1DB7">
        <w:rPr>
          <w:rFonts w:ascii="Verdana" w:hAnsi="Verdana"/>
          <w:color w:val="000000" w:themeColor="text1"/>
          <w:sz w:val="20"/>
          <w:szCs w:val="20"/>
          <w:lang w:val="bg-BG"/>
        </w:rPr>
        <w:br w:type="page"/>
      </w:r>
    </w:p>
    <w:p w:rsidR="00BC686F" w:rsidRPr="001F4FB6" w:rsidRDefault="00BC686F" w:rsidP="00BC686F">
      <w:pPr>
        <w:pStyle w:val="ListParagraph"/>
        <w:rPr>
          <w:rFonts w:ascii="Verdana" w:hAnsi="Verdana"/>
          <w:iCs/>
          <w:sz w:val="20"/>
          <w:szCs w:val="20"/>
          <w:lang w:val="bg-BG"/>
        </w:rPr>
      </w:pPr>
    </w:p>
    <w:p w:rsidR="00BC686F" w:rsidRPr="001F4FB6" w:rsidRDefault="00BC686F" w:rsidP="00BC686F">
      <w:pPr>
        <w:keepLines/>
        <w:numPr>
          <w:ilvl w:val="0"/>
          <w:numId w:val="3"/>
        </w:numPr>
        <w:tabs>
          <w:tab w:val="left" w:leader="dot" w:pos="12960"/>
        </w:tabs>
        <w:jc w:val="both"/>
        <w:rPr>
          <w:rFonts w:ascii="Verdana" w:hAnsi="Verdana"/>
          <w:b/>
          <w:sz w:val="20"/>
          <w:szCs w:val="20"/>
          <w:lang w:val="bg-BG"/>
        </w:rPr>
      </w:pPr>
      <w:r w:rsidRPr="001F4FB6">
        <w:rPr>
          <w:rFonts w:ascii="Verdana" w:hAnsi="Verdana"/>
          <w:b/>
          <w:sz w:val="20"/>
          <w:szCs w:val="20"/>
          <w:lang w:val="bg-BG"/>
        </w:rPr>
        <w:t>ЦЕНОВА ТАБЛИЦА</w:t>
      </w:r>
    </w:p>
    <w:p w:rsidR="00BC686F" w:rsidRPr="001F4FB6" w:rsidRDefault="00BC686F" w:rsidP="00BC686F">
      <w:pPr>
        <w:pStyle w:val="ListParagraph"/>
        <w:numPr>
          <w:ilvl w:val="1"/>
          <w:numId w:val="3"/>
        </w:numPr>
        <w:rPr>
          <w:rFonts w:ascii="Verdana" w:hAnsi="Verdana"/>
          <w:sz w:val="20"/>
          <w:szCs w:val="20"/>
          <w:lang w:val="bg-BG"/>
        </w:rPr>
      </w:pPr>
      <w:r w:rsidRPr="001F4FB6">
        <w:rPr>
          <w:rFonts w:ascii="Verdana" w:hAnsi="Verdana"/>
          <w:sz w:val="20"/>
          <w:szCs w:val="20"/>
          <w:lang w:val="bg-BG"/>
        </w:rPr>
        <w:t>В цените са включени всички разходи и такси, платими от Възложителя.</w:t>
      </w:r>
    </w:p>
    <w:p w:rsidR="00BC686F" w:rsidRPr="001F4FB6" w:rsidRDefault="00BC686F" w:rsidP="00BC686F">
      <w:pPr>
        <w:keepLines/>
        <w:tabs>
          <w:tab w:val="center" w:pos="4513"/>
        </w:tabs>
        <w:rPr>
          <w:rFonts w:ascii="Verdana" w:hAnsi="Verdana"/>
          <w:sz w:val="20"/>
          <w:szCs w:val="20"/>
        </w:rPr>
      </w:pPr>
    </w:p>
    <w:p w:rsidR="00CE2E79" w:rsidRPr="001F4FB6" w:rsidRDefault="00CE2E79" w:rsidP="00BC686F">
      <w:pPr>
        <w:keepLines/>
        <w:tabs>
          <w:tab w:val="center" w:pos="4513"/>
        </w:tabs>
        <w:rPr>
          <w:rFonts w:ascii="Verdana" w:hAnsi="Verdana"/>
          <w:sz w:val="20"/>
          <w:szCs w:val="20"/>
        </w:rPr>
      </w:pPr>
    </w:p>
    <w:p w:rsidR="00B84FF4" w:rsidRDefault="00B84FF4" w:rsidP="00B84FF4">
      <w:pPr>
        <w:widowControl w:val="0"/>
        <w:tabs>
          <w:tab w:val="center" w:pos="4513"/>
        </w:tabs>
        <w:spacing w:before="120" w:after="120"/>
        <w:ind w:left="720"/>
        <w:jc w:val="center"/>
        <w:rPr>
          <w:rFonts w:ascii="Verdana" w:hAnsi="Verdana"/>
          <w:b/>
          <w:i/>
          <w:sz w:val="20"/>
          <w:szCs w:val="20"/>
          <w:u w:val="single"/>
          <w:lang w:val="bg-BG"/>
        </w:rPr>
      </w:pPr>
      <w:r w:rsidRPr="001F4FB6">
        <w:rPr>
          <w:rFonts w:ascii="Verdana" w:hAnsi="Verdana"/>
          <w:b/>
          <w:i/>
          <w:sz w:val="20"/>
          <w:szCs w:val="20"/>
          <w:u w:val="single"/>
          <w:lang w:val="bg-BG"/>
        </w:rPr>
        <w:t>ЦЕНОВА ТАБЛИЦА №1</w:t>
      </w:r>
    </w:p>
    <w:p w:rsidR="0053205E" w:rsidRPr="001F4FB6" w:rsidRDefault="0053205E" w:rsidP="00B84FF4">
      <w:pPr>
        <w:widowControl w:val="0"/>
        <w:tabs>
          <w:tab w:val="center" w:pos="4513"/>
        </w:tabs>
        <w:spacing w:before="120" w:after="120"/>
        <w:ind w:left="720"/>
        <w:jc w:val="center"/>
        <w:rPr>
          <w:rFonts w:ascii="Verdana" w:hAnsi="Verdana"/>
          <w:b/>
          <w:i/>
          <w:sz w:val="20"/>
          <w:szCs w:val="20"/>
          <w:u w:val="single"/>
          <w:lang w:val="bg-BG"/>
        </w:rPr>
      </w:pPr>
    </w:p>
    <w:tbl>
      <w:tblPr>
        <w:tblpPr w:leftFromText="141" w:rightFromText="141" w:vertAnchor="text" w:horzAnchor="margin" w:tblpXSpec="center" w:tblpY="465"/>
        <w:tblW w:w="11055" w:type="dxa"/>
        <w:tblCellMar>
          <w:left w:w="0" w:type="dxa"/>
          <w:right w:w="0" w:type="dxa"/>
        </w:tblCellMar>
        <w:tblLook w:val="04A0" w:firstRow="1" w:lastRow="0" w:firstColumn="1" w:lastColumn="0" w:noHBand="0" w:noVBand="1"/>
      </w:tblPr>
      <w:tblGrid>
        <w:gridCol w:w="4740"/>
        <w:gridCol w:w="2556"/>
        <w:gridCol w:w="1208"/>
        <w:gridCol w:w="1275"/>
        <w:gridCol w:w="1276"/>
      </w:tblGrid>
      <w:tr w:rsidR="00CB1DB7" w:rsidRPr="00CB1DB7" w:rsidTr="0041718F">
        <w:trPr>
          <w:trHeight w:val="300"/>
        </w:trPr>
        <w:tc>
          <w:tcPr>
            <w:tcW w:w="4740" w:type="dxa"/>
            <w:tcBorders>
              <w:top w:val="single" w:sz="8" w:space="0" w:color="auto"/>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b/>
                <w:bCs/>
                <w:color w:val="000000"/>
                <w:sz w:val="22"/>
                <w:szCs w:val="22"/>
                <w:lang w:val="bg-BG" w:eastAsia="bg-BG"/>
              </w:rPr>
            </w:pPr>
            <w:r w:rsidRPr="00CB1DB7">
              <w:rPr>
                <w:rFonts w:ascii="Verdana" w:hAnsi="Verdana" w:cs="Calibri Light"/>
                <w:b/>
                <w:bCs/>
                <w:color w:val="000000"/>
                <w:sz w:val="22"/>
                <w:szCs w:val="22"/>
                <w:lang w:val="bg-BG" w:eastAsia="bg-BG"/>
              </w:rPr>
              <w:t>Лиценз</w:t>
            </w:r>
          </w:p>
        </w:tc>
        <w:tc>
          <w:tcPr>
            <w:tcW w:w="2556"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b/>
                <w:bCs/>
                <w:color w:val="000000"/>
                <w:sz w:val="22"/>
                <w:szCs w:val="22"/>
                <w:lang w:val="bg-BG" w:eastAsia="bg-BG"/>
              </w:rPr>
            </w:pPr>
            <w:r w:rsidRPr="00CB1DB7">
              <w:rPr>
                <w:rFonts w:ascii="Verdana" w:hAnsi="Verdana" w:cs="Calibri Light"/>
                <w:b/>
                <w:bCs/>
                <w:color w:val="000000"/>
                <w:sz w:val="22"/>
                <w:szCs w:val="22"/>
                <w:lang w:val="bg-BG" w:eastAsia="bg-BG"/>
              </w:rPr>
              <w:t>Период</w:t>
            </w:r>
          </w:p>
        </w:tc>
        <w:tc>
          <w:tcPr>
            <w:tcW w:w="1208"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b/>
                <w:bCs/>
                <w:color w:val="000000"/>
                <w:sz w:val="22"/>
                <w:szCs w:val="22"/>
                <w:lang w:val="bg-BG" w:eastAsia="bg-BG"/>
              </w:rPr>
            </w:pPr>
            <w:r w:rsidRPr="00CB1DB7">
              <w:rPr>
                <w:rFonts w:ascii="Verdana" w:hAnsi="Verdana" w:cs="Calibri Light"/>
                <w:b/>
                <w:bCs/>
                <w:color w:val="000000"/>
                <w:sz w:val="22"/>
                <w:szCs w:val="22"/>
                <w:lang w:val="bg-BG" w:eastAsia="bg-BG"/>
              </w:rPr>
              <w:t>Брой лицензи</w:t>
            </w:r>
          </w:p>
        </w:tc>
        <w:tc>
          <w:tcPr>
            <w:tcW w:w="1275"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b/>
                <w:bCs/>
                <w:color w:val="000000"/>
                <w:sz w:val="22"/>
                <w:szCs w:val="22"/>
                <w:lang w:val="bg-BG" w:eastAsia="bg-BG"/>
              </w:rPr>
            </w:pPr>
            <w:r w:rsidRPr="00CB1DB7">
              <w:rPr>
                <w:rFonts w:ascii="Verdana" w:hAnsi="Verdana" w:cs="Calibri Light"/>
                <w:b/>
                <w:bCs/>
                <w:color w:val="000000"/>
                <w:sz w:val="22"/>
                <w:szCs w:val="22"/>
                <w:lang w:val="bg-BG" w:eastAsia="bg-BG"/>
              </w:rPr>
              <w:t>Ед. Цена в лв., без ДДС</w:t>
            </w:r>
          </w:p>
        </w:tc>
        <w:tc>
          <w:tcPr>
            <w:tcW w:w="1276"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b/>
                <w:bCs/>
                <w:color w:val="000000"/>
                <w:sz w:val="22"/>
                <w:szCs w:val="22"/>
                <w:lang w:val="bg-BG" w:eastAsia="bg-BG"/>
              </w:rPr>
            </w:pPr>
            <w:r w:rsidRPr="00CB1DB7">
              <w:rPr>
                <w:rFonts w:ascii="Verdana" w:hAnsi="Verdana" w:cs="Calibri Light"/>
                <w:b/>
                <w:bCs/>
                <w:color w:val="000000"/>
                <w:sz w:val="22"/>
                <w:szCs w:val="22"/>
                <w:lang w:val="bg-BG" w:eastAsia="bg-BG"/>
              </w:rPr>
              <w:t>Обща Цена в лв., без ДДС</w:t>
            </w:r>
          </w:p>
        </w:tc>
      </w:tr>
      <w:tr w:rsidR="00CB1DB7" w:rsidRPr="00CB1DB7" w:rsidTr="0041718F">
        <w:trPr>
          <w:trHeight w:val="288"/>
        </w:trPr>
        <w:tc>
          <w:tcPr>
            <w:tcW w:w="474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2"/>
                <w:szCs w:val="22"/>
                <w:lang w:eastAsia="bg-BG"/>
              </w:rPr>
            </w:pPr>
            <w:r w:rsidRPr="00CB1DB7">
              <w:rPr>
                <w:rFonts w:ascii="Verdana" w:hAnsi="Verdana" w:cs="Calibri Light"/>
                <w:color w:val="000000"/>
                <w:sz w:val="22"/>
                <w:szCs w:val="22"/>
                <w:lang w:eastAsia="bg-BG"/>
              </w:rPr>
              <w:t xml:space="preserve">Basic </w:t>
            </w:r>
            <w:proofErr w:type="spellStart"/>
            <w:r w:rsidRPr="00CB1DB7">
              <w:rPr>
                <w:rFonts w:ascii="Verdana" w:hAnsi="Verdana" w:cs="Calibri Light"/>
                <w:color w:val="000000"/>
                <w:sz w:val="22"/>
                <w:szCs w:val="22"/>
                <w:lang w:eastAsia="bg-BG"/>
              </w:rPr>
              <w:t>Qlik</w:t>
            </w:r>
            <w:proofErr w:type="spellEnd"/>
            <w:r w:rsidRPr="00CB1DB7">
              <w:rPr>
                <w:rFonts w:ascii="Verdana" w:hAnsi="Verdana" w:cs="Calibri Light"/>
                <w:color w:val="000000"/>
                <w:sz w:val="22"/>
                <w:szCs w:val="22"/>
                <w:lang w:eastAsia="bg-BG"/>
              </w:rPr>
              <w:t xml:space="preserve"> Connector powered by SAP </w:t>
            </w:r>
            <w:proofErr w:type="spellStart"/>
            <w:r w:rsidRPr="00CB1DB7">
              <w:rPr>
                <w:rFonts w:ascii="Verdana" w:hAnsi="Verdana" w:cs="Calibri Light"/>
                <w:color w:val="000000"/>
                <w:sz w:val="22"/>
                <w:szCs w:val="22"/>
                <w:lang w:eastAsia="bg-BG"/>
              </w:rPr>
              <w:t>NetWeaver</w:t>
            </w:r>
            <w:proofErr w:type="spellEnd"/>
            <w:r w:rsidRPr="00CB1DB7">
              <w:rPr>
                <w:rFonts w:ascii="Verdana" w:hAnsi="Verdana" w:cs="Calibri Light"/>
                <w:color w:val="000000"/>
                <w:sz w:val="22"/>
                <w:szCs w:val="22"/>
                <w:lang w:eastAsia="bg-BG"/>
              </w:rPr>
              <w:t xml:space="preserve"> </w:t>
            </w:r>
          </w:p>
        </w:tc>
        <w:tc>
          <w:tcPr>
            <w:tcW w:w="2556"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rsidR="00CB1DB7" w:rsidRPr="00CB1DB7" w:rsidRDefault="00CB1DB7" w:rsidP="00CB1DB7">
            <w:pPr>
              <w:rPr>
                <w:rFonts w:ascii="Verdana" w:hAnsi="Verdana" w:cs="Calibri Light"/>
                <w:color w:val="000000"/>
                <w:sz w:val="22"/>
                <w:szCs w:val="22"/>
                <w:lang w:eastAsia="bg-BG"/>
              </w:rPr>
            </w:pPr>
            <w:r w:rsidRPr="00CB1DB7">
              <w:rPr>
                <w:rFonts w:ascii="Verdana" w:hAnsi="Verdana" w:cs="Calibri Light"/>
                <w:color w:val="000000"/>
                <w:sz w:val="22"/>
                <w:szCs w:val="22"/>
                <w:lang w:eastAsia="bg-BG"/>
              </w:rPr>
              <w:t>01.05.2024 - 30.04.2025</w:t>
            </w:r>
          </w:p>
        </w:tc>
        <w:tc>
          <w:tcPr>
            <w:tcW w:w="120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color w:val="000000"/>
                <w:sz w:val="22"/>
                <w:szCs w:val="22"/>
                <w:lang w:eastAsia="bg-BG"/>
              </w:rPr>
            </w:pPr>
            <w:r w:rsidRPr="00CB1DB7">
              <w:rPr>
                <w:rFonts w:ascii="Verdana" w:hAnsi="Verdana" w:cs="Calibri Light"/>
                <w:color w:val="000000"/>
                <w:sz w:val="22"/>
                <w:szCs w:val="22"/>
                <w:lang w:eastAsia="bg-BG"/>
              </w:rPr>
              <w:t>1</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CB1DB7" w:rsidRPr="00CB1DB7" w:rsidRDefault="00CB1DB7" w:rsidP="00CB1DB7">
            <w:pPr>
              <w:jc w:val="right"/>
              <w:rPr>
                <w:rFonts w:ascii="Verdana" w:hAnsi="Verdana" w:cs="Calibri Light"/>
                <w:color w:val="000000"/>
                <w:sz w:val="22"/>
                <w:szCs w:val="22"/>
                <w:lang w:eastAsia="bg-BG"/>
              </w:rPr>
            </w:pPr>
          </w:p>
        </w:tc>
        <w:tc>
          <w:tcPr>
            <w:tcW w:w="1276"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CB1DB7" w:rsidRPr="00CB1DB7" w:rsidRDefault="00CB1DB7" w:rsidP="00CB1DB7">
            <w:pPr>
              <w:jc w:val="right"/>
              <w:rPr>
                <w:rFonts w:ascii="Verdana" w:hAnsi="Verdana" w:cs="Calibri Light"/>
                <w:color w:val="000000"/>
                <w:sz w:val="22"/>
                <w:szCs w:val="22"/>
                <w:lang w:eastAsia="bg-BG"/>
              </w:rPr>
            </w:pPr>
          </w:p>
        </w:tc>
      </w:tr>
      <w:tr w:rsidR="00CB1DB7" w:rsidRPr="00CB1DB7" w:rsidTr="0041718F">
        <w:trPr>
          <w:trHeight w:val="288"/>
        </w:trPr>
        <w:tc>
          <w:tcPr>
            <w:tcW w:w="474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2"/>
                <w:szCs w:val="22"/>
                <w:lang w:eastAsia="bg-BG"/>
              </w:rPr>
            </w:pPr>
            <w:r w:rsidRPr="00CB1DB7">
              <w:rPr>
                <w:rFonts w:ascii="Verdana" w:hAnsi="Verdana" w:cs="Calibri Light"/>
                <w:color w:val="000000"/>
                <w:sz w:val="22"/>
                <w:szCs w:val="22"/>
                <w:lang w:eastAsia="bg-BG"/>
              </w:rPr>
              <w:t xml:space="preserve">Basic </w:t>
            </w:r>
            <w:proofErr w:type="spellStart"/>
            <w:r w:rsidRPr="00CB1DB7">
              <w:rPr>
                <w:rFonts w:ascii="Verdana" w:hAnsi="Verdana" w:cs="Calibri Light"/>
                <w:color w:val="000000"/>
                <w:sz w:val="22"/>
                <w:szCs w:val="22"/>
                <w:lang w:eastAsia="bg-BG"/>
              </w:rPr>
              <w:t>Qlik</w:t>
            </w:r>
            <w:proofErr w:type="spellEnd"/>
            <w:r w:rsidRPr="00CB1DB7">
              <w:rPr>
                <w:rFonts w:ascii="Verdana" w:hAnsi="Verdana" w:cs="Calibri Light"/>
                <w:color w:val="000000"/>
                <w:sz w:val="22"/>
                <w:szCs w:val="22"/>
                <w:lang w:eastAsia="bg-BG"/>
              </w:rPr>
              <w:t xml:space="preserve"> </w:t>
            </w:r>
            <w:proofErr w:type="spellStart"/>
            <w:r w:rsidRPr="00CB1DB7">
              <w:rPr>
                <w:rFonts w:ascii="Verdana" w:hAnsi="Verdana" w:cs="Calibri Light"/>
                <w:color w:val="000000"/>
                <w:sz w:val="22"/>
                <w:szCs w:val="22"/>
                <w:lang w:eastAsia="bg-BG"/>
              </w:rPr>
              <w:t>NPrinting</w:t>
            </w:r>
            <w:proofErr w:type="spellEnd"/>
            <w:r w:rsidRPr="00CB1DB7">
              <w:rPr>
                <w:rFonts w:ascii="Verdana" w:hAnsi="Verdana" w:cs="Calibri Light"/>
                <w:color w:val="000000"/>
                <w:sz w:val="22"/>
                <w:szCs w:val="22"/>
                <w:lang w:eastAsia="bg-BG"/>
              </w:rPr>
              <w:t xml:space="preserve"> SMB Server 3106360403107597</w:t>
            </w:r>
          </w:p>
        </w:tc>
        <w:tc>
          <w:tcPr>
            <w:tcW w:w="2556"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rsidR="00CB1DB7" w:rsidRPr="00CB1DB7" w:rsidRDefault="00CB1DB7" w:rsidP="00CB1DB7">
            <w:pPr>
              <w:rPr>
                <w:rFonts w:ascii="Verdana" w:hAnsi="Verdana" w:cs="Calibri Light"/>
                <w:color w:val="000000"/>
                <w:sz w:val="22"/>
                <w:szCs w:val="22"/>
                <w:lang w:eastAsia="bg-BG"/>
              </w:rPr>
            </w:pPr>
            <w:r w:rsidRPr="00CB1DB7">
              <w:rPr>
                <w:rFonts w:ascii="Verdana" w:hAnsi="Verdana" w:cs="Calibri Light"/>
                <w:color w:val="000000"/>
                <w:sz w:val="22"/>
                <w:szCs w:val="22"/>
                <w:lang w:eastAsia="bg-BG"/>
              </w:rPr>
              <w:t>01.05.2024 - 30.04.2025</w:t>
            </w:r>
          </w:p>
        </w:tc>
        <w:tc>
          <w:tcPr>
            <w:tcW w:w="120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color w:val="000000"/>
                <w:sz w:val="22"/>
                <w:szCs w:val="22"/>
                <w:lang w:eastAsia="bg-BG"/>
              </w:rPr>
            </w:pPr>
            <w:r w:rsidRPr="00CB1DB7">
              <w:rPr>
                <w:rFonts w:ascii="Verdana" w:hAnsi="Verdana" w:cs="Calibri Light"/>
                <w:color w:val="000000"/>
                <w:sz w:val="22"/>
                <w:szCs w:val="22"/>
                <w:lang w:eastAsia="bg-BG"/>
              </w:rPr>
              <w:t>1</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CB1DB7" w:rsidRPr="00CB1DB7" w:rsidRDefault="00CB1DB7" w:rsidP="00CB1DB7">
            <w:pPr>
              <w:jc w:val="right"/>
              <w:rPr>
                <w:rFonts w:ascii="Verdana" w:hAnsi="Verdana" w:cs="Calibri Light"/>
                <w:color w:val="000000"/>
                <w:sz w:val="22"/>
                <w:szCs w:val="22"/>
                <w:lang w:eastAsia="bg-BG"/>
              </w:rPr>
            </w:pPr>
          </w:p>
        </w:tc>
        <w:tc>
          <w:tcPr>
            <w:tcW w:w="1276"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CB1DB7" w:rsidRPr="00CB1DB7" w:rsidRDefault="00CB1DB7" w:rsidP="00CB1DB7">
            <w:pPr>
              <w:jc w:val="right"/>
              <w:rPr>
                <w:rFonts w:ascii="Verdana" w:hAnsi="Verdana" w:cs="Calibri Light"/>
                <w:color w:val="000000"/>
                <w:sz w:val="22"/>
                <w:szCs w:val="22"/>
                <w:lang w:eastAsia="bg-BG"/>
              </w:rPr>
            </w:pPr>
          </w:p>
        </w:tc>
      </w:tr>
      <w:tr w:rsidR="00CB1DB7" w:rsidRPr="00CB1DB7" w:rsidTr="0041718F">
        <w:trPr>
          <w:trHeight w:val="288"/>
        </w:trPr>
        <w:tc>
          <w:tcPr>
            <w:tcW w:w="474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2"/>
                <w:szCs w:val="22"/>
                <w:lang w:eastAsia="bg-BG"/>
              </w:rPr>
            </w:pPr>
            <w:r w:rsidRPr="00CB1DB7">
              <w:rPr>
                <w:rFonts w:ascii="Verdana" w:hAnsi="Verdana" w:cs="Calibri Light"/>
                <w:color w:val="000000"/>
                <w:sz w:val="22"/>
                <w:szCs w:val="22"/>
                <w:lang w:eastAsia="bg-BG"/>
              </w:rPr>
              <w:t xml:space="preserve">Basic </w:t>
            </w:r>
            <w:proofErr w:type="spellStart"/>
            <w:r w:rsidRPr="00CB1DB7">
              <w:rPr>
                <w:rFonts w:ascii="Verdana" w:hAnsi="Verdana" w:cs="Calibri Light"/>
                <w:color w:val="000000"/>
                <w:sz w:val="22"/>
                <w:szCs w:val="22"/>
                <w:lang w:eastAsia="bg-BG"/>
              </w:rPr>
              <w:t>Qlik</w:t>
            </w:r>
            <w:proofErr w:type="spellEnd"/>
            <w:r w:rsidRPr="00CB1DB7">
              <w:rPr>
                <w:rFonts w:ascii="Verdana" w:hAnsi="Verdana" w:cs="Calibri Light"/>
                <w:color w:val="000000"/>
                <w:sz w:val="22"/>
                <w:szCs w:val="22"/>
                <w:lang w:eastAsia="bg-BG"/>
              </w:rPr>
              <w:t xml:space="preserve"> </w:t>
            </w:r>
            <w:proofErr w:type="spellStart"/>
            <w:r w:rsidRPr="00CB1DB7">
              <w:rPr>
                <w:rFonts w:ascii="Verdana" w:hAnsi="Verdana" w:cs="Calibri Light"/>
                <w:color w:val="000000"/>
                <w:sz w:val="22"/>
                <w:szCs w:val="22"/>
                <w:lang w:eastAsia="bg-BG"/>
              </w:rPr>
              <w:t>Nprinting</w:t>
            </w:r>
            <w:proofErr w:type="spellEnd"/>
            <w:r w:rsidRPr="00CB1DB7">
              <w:rPr>
                <w:rFonts w:ascii="Verdana" w:hAnsi="Verdana" w:cs="Calibri Light"/>
                <w:color w:val="000000"/>
                <w:sz w:val="22"/>
                <w:szCs w:val="22"/>
                <w:lang w:eastAsia="bg-BG"/>
              </w:rPr>
              <w:t xml:space="preserve"> Engine (Included) 3106360403107597</w:t>
            </w:r>
          </w:p>
        </w:tc>
        <w:tc>
          <w:tcPr>
            <w:tcW w:w="2556"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rsidR="00CB1DB7" w:rsidRPr="00CB1DB7" w:rsidRDefault="00CB1DB7" w:rsidP="00CB1DB7">
            <w:pPr>
              <w:rPr>
                <w:rFonts w:ascii="Verdana" w:hAnsi="Verdana" w:cs="Calibri Light"/>
                <w:color w:val="000000"/>
                <w:sz w:val="22"/>
                <w:szCs w:val="22"/>
                <w:lang w:eastAsia="bg-BG"/>
              </w:rPr>
            </w:pPr>
            <w:r w:rsidRPr="00CB1DB7">
              <w:rPr>
                <w:rFonts w:ascii="Verdana" w:hAnsi="Verdana" w:cs="Calibri Light"/>
                <w:color w:val="000000"/>
                <w:sz w:val="22"/>
                <w:szCs w:val="22"/>
                <w:lang w:eastAsia="bg-BG"/>
              </w:rPr>
              <w:t>01.05.2024 - 30.04.2025</w:t>
            </w:r>
          </w:p>
        </w:tc>
        <w:tc>
          <w:tcPr>
            <w:tcW w:w="120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color w:val="000000"/>
                <w:sz w:val="22"/>
                <w:szCs w:val="22"/>
                <w:lang w:eastAsia="bg-BG"/>
              </w:rPr>
            </w:pPr>
            <w:r w:rsidRPr="00CB1DB7">
              <w:rPr>
                <w:rFonts w:ascii="Verdana" w:hAnsi="Verdana" w:cs="Calibri Light"/>
                <w:color w:val="000000"/>
                <w:sz w:val="22"/>
                <w:szCs w:val="22"/>
                <w:lang w:eastAsia="bg-BG"/>
              </w:rPr>
              <w:t>1</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CB1DB7" w:rsidRPr="00CB1DB7" w:rsidRDefault="00CB1DB7" w:rsidP="00CB1DB7">
            <w:pPr>
              <w:jc w:val="right"/>
              <w:rPr>
                <w:rFonts w:ascii="Verdana" w:hAnsi="Verdana" w:cs="Calibri Light"/>
                <w:color w:val="000000"/>
                <w:sz w:val="22"/>
                <w:szCs w:val="22"/>
                <w:lang w:eastAsia="bg-BG"/>
              </w:rPr>
            </w:pPr>
          </w:p>
        </w:tc>
        <w:tc>
          <w:tcPr>
            <w:tcW w:w="1276"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CB1DB7" w:rsidRPr="00CB1DB7" w:rsidRDefault="00CB1DB7" w:rsidP="00CB1DB7">
            <w:pPr>
              <w:jc w:val="right"/>
              <w:rPr>
                <w:rFonts w:ascii="Verdana" w:hAnsi="Verdana" w:cs="Calibri Light"/>
                <w:color w:val="000000"/>
                <w:sz w:val="22"/>
                <w:szCs w:val="22"/>
                <w:lang w:eastAsia="bg-BG"/>
              </w:rPr>
            </w:pPr>
          </w:p>
        </w:tc>
      </w:tr>
      <w:tr w:rsidR="00CB1DB7" w:rsidRPr="00CB1DB7" w:rsidTr="0041718F">
        <w:trPr>
          <w:trHeight w:val="288"/>
        </w:trPr>
        <w:tc>
          <w:tcPr>
            <w:tcW w:w="474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2"/>
                <w:szCs w:val="22"/>
                <w:lang w:eastAsia="bg-BG"/>
              </w:rPr>
            </w:pPr>
            <w:proofErr w:type="spellStart"/>
            <w:r w:rsidRPr="00CB1DB7">
              <w:rPr>
                <w:rFonts w:ascii="Verdana" w:hAnsi="Verdana" w:cs="Calibri Light"/>
                <w:color w:val="000000"/>
                <w:sz w:val="22"/>
                <w:szCs w:val="22"/>
                <w:lang w:eastAsia="bg-BG"/>
              </w:rPr>
              <w:t>QlikView</w:t>
            </w:r>
            <w:proofErr w:type="spellEnd"/>
            <w:r w:rsidRPr="00CB1DB7">
              <w:rPr>
                <w:rFonts w:ascii="Verdana" w:hAnsi="Verdana" w:cs="Calibri Light"/>
                <w:color w:val="000000"/>
                <w:sz w:val="22"/>
                <w:szCs w:val="22"/>
                <w:lang w:eastAsia="bg-BG"/>
              </w:rPr>
              <w:t xml:space="preserve"> Server SBE Renewal 3105460081418943</w:t>
            </w:r>
          </w:p>
        </w:tc>
        <w:tc>
          <w:tcPr>
            <w:tcW w:w="2556"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rsidR="00CB1DB7" w:rsidRPr="00CB1DB7" w:rsidRDefault="00CB1DB7" w:rsidP="00CB1DB7">
            <w:pPr>
              <w:rPr>
                <w:rFonts w:ascii="Verdana" w:hAnsi="Verdana" w:cs="Calibri Light"/>
                <w:color w:val="000000"/>
                <w:sz w:val="22"/>
                <w:szCs w:val="22"/>
                <w:lang w:eastAsia="bg-BG"/>
              </w:rPr>
            </w:pPr>
            <w:r w:rsidRPr="00CB1DB7">
              <w:rPr>
                <w:rFonts w:ascii="Verdana" w:hAnsi="Verdana" w:cs="Calibri Light"/>
                <w:color w:val="000000"/>
                <w:sz w:val="22"/>
                <w:szCs w:val="22"/>
                <w:lang w:eastAsia="bg-BG"/>
              </w:rPr>
              <w:t>01.05.2024 - 30.04.2025</w:t>
            </w:r>
          </w:p>
        </w:tc>
        <w:tc>
          <w:tcPr>
            <w:tcW w:w="120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color w:val="000000"/>
                <w:sz w:val="22"/>
                <w:szCs w:val="22"/>
                <w:lang w:eastAsia="bg-BG"/>
              </w:rPr>
            </w:pPr>
            <w:r w:rsidRPr="00CB1DB7">
              <w:rPr>
                <w:rFonts w:ascii="Verdana" w:hAnsi="Verdana" w:cs="Calibri Light"/>
                <w:color w:val="000000"/>
                <w:sz w:val="22"/>
                <w:szCs w:val="22"/>
                <w:lang w:eastAsia="bg-BG"/>
              </w:rPr>
              <w:t>1</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CB1DB7" w:rsidRPr="00CB1DB7" w:rsidRDefault="00CB1DB7" w:rsidP="00CB1DB7">
            <w:pPr>
              <w:jc w:val="right"/>
              <w:rPr>
                <w:rFonts w:ascii="Verdana" w:hAnsi="Verdana" w:cs="Calibri Light"/>
                <w:color w:val="000000"/>
                <w:sz w:val="22"/>
                <w:szCs w:val="22"/>
                <w:lang w:eastAsia="bg-BG"/>
              </w:rPr>
            </w:pPr>
          </w:p>
        </w:tc>
        <w:tc>
          <w:tcPr>
            <w:tcW w:w="1276"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CB1DB7" w:rsidRPr="00CB1DB7" w:rsidRDefault="00CB1DB7" w:rsidP="00CB1DB7">
            <w:pPr>
              <w:jc w:val="right"/>
              <w:rPr>
                <w:rFonts w:ascii="Verdana" w:hAnsi="Verdana" w:cs="Calibri Light"/>
                <w:color w:val="000000"/>
                <w:sz w:val="22"/>
                <w:szCs w:val="22"/>
                <w:lang w:eastAsia="bg-BG"/>
              </w:rPr>
            </w:pPr>
          </w:p>
        </w:tc>
      </w:tr>
      <w:tr w:rsidR="00CB1DB7" w:rsidRPr="00CB1DB7" w:rsidTr="0041718F">
        <w:trPr>
          <w:trHeight w:val="288"/>
        </w:trPr>
        <w:tc>
          <w:tcPr>
            <w:tcW w:w="474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2"/>
                <w:szCs w:val="22"/>
                <w:lang w:eastAsia="bg-BG"/>
              </w:rPr>
            </w:pPr>
            <w:r w:rsidRPr="00CB1DB7">
              <w:rPr>
                <w:rFonts w:ascii="Verdana" w:hAnsi="Verdana" w:cs="Calibri Light"/>
                <w:color w:val="000000"/>
                <w:sz w:val="22"/>
                <w:szCs w:val="22"/>
                <w:lang w:eastAsia="bg-BG"/>
              </w:rPr>
              <w:t xml:space="preserve">Basic </w:t>
            </w:r>
            <w:proofErr w:type="spellStart"/>
            <w:r w:rsidRPr="00CB1DB7">
              <w:rPr>
                <w:rFonts w:ascii="Verdana" w:hAnsi="Verdana" w:cs="Calibri Light"/>
                <w:color w:val="000000"/>
                <w:sz w:val="22"/>
                <w:szCs w:val="22"/>
                <w:lang w:eastAsia="bg-BG"/>
              </w:rPr>
              <w:t>QlikView</w:t>
            </w:r>
            <w:proofErr w:type="spellEnd"/>
            <w:r w:rsidRPr="00CB1DB7">
              <w:rPr>
                <w:rFonts w:ascii="Verdana" w:hAnsi="Verdana" w:cs="Calibri Light"/>
                <w:color w:val="000000"/>
                <w:sz w:val="22"/>
                <w:szCs w:val="22"/>
                <w:lang w:eastAsia="bg-BG"/>
              </w:rPr>
              <w:t xml:space="preserve"> Named User CAL 3105460081418943</w:t>
            </w:r>
          </w:p>
        </w:tc>
        <w:tc>
          <w:tcPr>
            <w:tcW w:w="2556"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rsidR="00CB1DB7" w:rsidRPr="00CB1DB7" w:rsidRDefault="00CB1DB7" w:rsidP="00CB1DB7">
            <w:pPr>
              <w:rPr>
                <w:rFonts w:ascii="Verdana" w:hAnsi="Verdana" w:cs="Calibri Light"/>
                <w:color w:val="000000"/>
                <w:sz w:val="22"/>
                <w:szCs w:val="22"/>
                <w:lang w:eastAsia="bg-BG"/>
              </w:rPr>
            </w:pPr>
            <w:r w:rsidRPr="00CB1DB7">
              <w:rPr>
                <w:rFonts w:ascii="Verdana" w:hAnsi="Verdana" w:cs="Calibri Light"/>
                <w:color w:val="000000"/>
                <w:sz w:val="22"/>
                <w:szCs w:val="22"/>
                <w:lang w:eastAsia="bg-BG"/>
              </w:rPr>
              <w:t>01.05.2024 - 30.04.2025</w:t>
            </w:r>
          </w:p>
        </w:tc>
        <w:tc>
          <w:tcPr>
            <w:tcW w:w="120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color w:val="000000"/>
                <w:sz w:val="22"/>
                <w:szCs w:val="22"/>
                <w:lang w:eastAsia="bg-BG"/>
              </w:rPr>
            </w:pPr>
            <w:r w:rsidRPr="00CB1DB7">
              <w:rPr>
                <w:rFonts w:ascii="Verdana" w:hAnsi="Verdana" w:cs="Calibri Light"/>
                <w:color w:val="000000"/>
                <w:sz w:val="22"/>
                <w:szCs w:val="22"/>
                <w:lang w:eastAsia="bg-BG"/>
              </w:rPr>
              <w:t>5</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CB1DB7" w:rsidRPr="00CB1DB7" w:rsidRDefault="00CB1DB7" w:rsidP="00CB1DB7">
            <w:pPr>
              <w:jc w:val="right"/>
              <w:rPr>
                <w:rFonts w:ascii="Verdana" w:hAnsi="Verdana" w:cs="Calibri Light"/>
                <w:color w:val="000000"/>
                <w:sz w:val="22"/>
                <w:szCs w:val="22"/>
                <w:lang w:eastAsia="bg-BG"/>
              </w:rPr>
            </w:pPr>
          </w:p>
        </w:tc>
        <w:tc>
          <w:tcPr>
            <w:tcW w:w="1276"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CB1DB7" w:rsidRPr="00CB1DB7" w:rsidRDefault="00CB1DB7" w:rsidP="00CB1DB7">
            <w:pPr>
              <w:jc w:val="right"/>
              <w:rPr>
                <w:rFonts w:ascii="Verdana" w:hAnsi="Verdana" w:cs="Calibri Light"/>
                <w:color w:val="000000"/>
                <w:sz w:val="22"/>
                <w:szCs w:val="22"/>
                <w:lang w:eastAsia="bg-BG"/>
              </w:rPr>
            </w:pPr>
          </w:p>
        </w:tc>
      </w:tr>
      <w:tr w:rsidR="00CB1DB7" w:rsidRPr="00CB1DB7" w:rsidTr="0041718F">
        <w:trPr>
          <w:trHeight w:val="288"/>
        </w:trPr>
        <w:tc>
          <w:tcPr>
            <w:tcW w:w="474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2"/>
                <w:szCs w:val="22"/>
                <w:lang w:eastAsia="bg-BG"/>
              </w:rPr>
            </w:pPr>
            <w:proofErr w:type="spellStart"/>
            <w:r w:rsidRPr="00CB1DB7">
              <w:rPr>
                <w:rFonts w:ascii="Verdana" w:hAnsi="Verdana" w:cs="Calibri Light"/>
                <w:color w:val="000000"/>
                <w:sz w:val="22"/>
                <w:szCs w:val="22"/>
                <w:lang w:eastAsia="bg-BG"/>
              </w:rPr>
              <w:t>QlikView</w:t>
            </w:r>
            <w:proofErr w:type="spellEnd"/>
            <w:r w:rsidRPr="00CB1DB7">
              <w:rPr>
                <w:rFonts w:ascii="Verdana" w:hAnsi="Verdana" w:cs="Calibri Light"/>
                <w:color w:val="000000"/>
                <w:sz w:val="22"/>
                <w:szCs w:val="22"/>
                <w:lang w:eastAsia="bg-BG"/>
              </w:rPr>
              <w:t xml:space="preserve"> SBE User CAL Renewal 3105460081418943</w:t>
            </w:r>
          </w:p>
        </w:tc>
        <w:tc>
          <w:tcPr>
            <w:tcW w:w="2556"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rsidR="00CB1DB7" w:rsidRPr="00CB1DB7" w:rsidRDefault="00CB1DB7" w:rsidP="00CB1DB7">
            <w:pPr>
              <w:rPr>
                <w:rFonts w:ascii="Verdana" w:hAnsi="Verdana" w:cs="Calibri Light"/>
                <w:color w:val="000000"/>
                <w:sz w:val="22"/>
                <w:szCs w:val="22"/>
                <w:lang w:eastAsia="bg-BG"/>
              </w:rPr>
            </w:pPr>
            <w:r w:rsidRPr="00CB1DB7">
              <w:rPr>
                <w:rFonts w:ascii="Verdana" w:hAnsi="Verdana" w:cs="Calibri Light"/>
                <w:color w:val="000000"/>
                <w:sz w:val="22"/>
                <w:szCs w:val="22"/>
                <w:lang w:eastAsia="bg-BG"/>
              </w:rPr>
              <w:t>01.05.2024 - 30.04.2025</w:t>
            </w:r>
          </w:p>
        </w:tc>
        <w:tc>
          <w:tcPr>
            <w:tcW w:w="120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color w:val="000000"/>
                <w:sz w:val="22"/>
                <w:szCs w:val="22"/>
                <w:lang w:eastAsia="bg-BG"/>
              </w:rPr>
            </w:pPr>
            <w:r w:rsidRPr="00CB1DB7">
              <w:rPr>
                <w:rFonts w:ascii="Verdana" w:hAnsi="Verdana" w:cs="Calibri Light"/>
                <w:color w:val="000000"/>
                <w:sz w:val="22"/>
                <w:szCs w:val="22"/>
                <w:lang w:eastAsia="bg-BG"/>
              </w:rPr>
              <w:t>3</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CB1DB7" w:rsidRPr="00CB1DB7" w:rsidRDefault="00CB1DB7" w:rsidP="00CB1DB7">
            <w:pPr>
              <w:jc w:val="right"/>
              <w:rPr>
                <w:rFonts w:ascii="Verdana" w:hAnsi="Verdana" w:cs="Calibri Light"/>
                <w:color w:val="000000"/>
                <w:sz w:val="22"/>
                <w:szCs w:val="22"/>
                <w:lang w:eastAsia="bg-BG"/>
              </w:rPr>
            </w:pPr>
          </w:p>
        </w:tc>
        <w:tc>
          <w:tcPr>
            <w:tcW w:w="1276"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CB1DB7" w:rsidRPr="00CB1DB7" w:rsidRDefault="00CB1DB7" w:rsidP="00CB1DB7">
            <w:pPr>
              <w:jc w:val="right"/>
              <w:rPr>
                <w:rFonts w:ascii="Verdana" w:hAnsi="Verdana" w:cs="Calibri Light"/>
                <w:color w:val="000000"/>
                <w:sz w:val="22"/>
                <w:szCs w:val="22"/>
                <w:lang w:eastAsia="bg-BG"/>
              </w:rPr>
            </w:pPr>
          </w:p>
        </w:tc>
      </w:tr>
      <w:tr w:rsidR="00CB1DB7" w:rsidRPr="00CB1DB7" w:rsidTr="0041718F">
        <w:trPr>
          <w:trHeight w:val="288"/>
        </w:trPr>
        <w:tc>
          <w:tcPr>
            <w:tcW w:w="474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2"/>
                <w:szCs w:val="22"/>
                <w:lang w:eastAsia="bg-BG"/>
              </w:rPr>
            </w:pPr>
            <w:proofErr w:type="spellStart"/>
            <w:r w:rsidRPr="00CB1DB7">
              <w:rPr>
                <w:rFonts w:ascii="Verdana" w:hAnsi="Verdana" w:cs="Calibri Light"/>
                <w:color w:val="000000"/>
                <w:sz w:val="22"/>
                <w:szCs w:val="22"/>
                <w:lang w:eastAsia="bg-BG"/>
              </w:rPr>
              <w:t>QlikView</w:t>
            </w:r>
            <w:proofErr w:type="spellEnd"/>
            <w:r w:rsidRPr="00CB1DB7">
              <w:rPr>
                <w:rFonts w:ascii="Verdana" w:hAnsi="Verdana" w:cs="Calibri Light"/>
                <w:color w:val="000000"/>
                <w:sz w:val="22"/>
                <w:szCs w:val="22"/>
                <w:lang w:eastAsia="bg-BG"/>
              </w:rPr>
              <w:t xml:space="preserve"> SBE User CAL Renewal 3105460081418943</w:t>
            </w:r>
          </w:p>
        </w:tc>
        <w:tc>
          <w:tcPr>
            <w:tcW w:w="2556"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rsidR="00CB1DB7" w:rsidRPr="00CB1DB7" w:rsidRDefault="00CB1DB7" w:rsidP="00CB1DB7">
            <w:pPr>
              <w:rPr>
                <w:rFonts w:ascii="Verdana" w:hAnsi="Verdana" w:cs="Calibri Light"/>
                <w:color w:val="000000"/>
                <w:sz w:val="22"/>
                <w:szCs w:val="22"/>
                <w:lang w:eastAsia="bg-BG"/>
              </w:rPr>
            </w:pPr>
            <w:r w:rsidRPr="00CB1DB7">
              <w:rPr>
                <w:rFonts w:ascii="Verdana" w:hAnsi="Verdana" w:cs="Calibri Light"/>
                <w:color w:val="000000"/>
                <w:sz w:val="22"/>
                <w:szCs w:val="22"/>
                <w:lang w:eastAsia="bg-BG"/>
              </w:rPr>
              <w:t>01.05.2024 - 30.04.2025</w:t>
            </w:r>
          </w:p>
        </w:tc>
        <w:tc>
          <w:tcPr>
            <w:tcW w:w="120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color w:val="000000"/>
                <w:sz w:val="22"/>
                <w:szCs w:val="22"/>
                <w:lang w:eastAsia="bg-BG"/>
              </w:rPr>
            </w:pPr>
            <w:r w:rsidRPr="00CB1DB7">
              <w:rPr>
                <w:rFonts w:ascii="Verdana" w:hAnsi="Verdana" w:cs="Calibri Light"/>
                <w:color w:val="000000"/>
                <w:sz w:val="22"/>
                <w:szCs w:val="22"/>
                <w:lang w:eastAsia="bg-BG"/>
              </w:rPr>
              <w:t>5</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CB1DB7" w:rsidRPr="00CB1DB7" w:rsidRDefault="00CB1DB7" w:rsidP="00CB1DB7">
            <w:pPr>
              <w:jc w:val="right"/>
              <w:rPr>
                <w:rFonts w:ascii="Verdana" w:hAnsi="Verdana" w:cs="Calibri Light"/>
                <w:color w:val="000000"/>
                <w:sz w:val="22"/>
                <w:szCs w:val="22"/>
                <w:lang w:eastAsia="bg-BG"/>
              </w:rPr>
            </w:pPr>
          </w:p>
        </w:tc>
        <w:tc>
          <w:tcPr>
            <w:tcW w:w="1276"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CB1DB7" w:rsidRPr="00CB1DB7" w:rsidRDefault="00CB1DB7" w:rsidP="00CB1DB7">
            <w:pPr>
              <w:jc w:val="right"/>
              <w:rPr>
                <w:rFonts w:ascii="Verdana" w:hAnsi="Verdana" w:cs="Calibri Light"/>
                <w:color w:val="000000"/>
                <w:sz w:val="22"/>
                <w:szCs w:val="22"/>
                <w:lang w:eastAsia="bg-BG"/>
              </w:rPr>
            </w:pPr>
          </w:p>
        </w:tc>
      </w:tr>
      <w:tr w:rsidR="00CB1DB7" w:rsidRPr="00CB1DB7" w:rsidTr="0041718F">
        <w:trPr>
          <w:trHeight w:val="288"/>
        </w:trPr>
        <w:tc>
          <w:tcPr>
            <w:tcW w:w="474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2"/>
                <w:szCs w:val="22"/>
                <w:lang w:eastAsia="bg-BG"/>
              </w:rPr>
            </w:pPr>
            <w:proofErr w:type="spellStart"/>
            <w:r w:rsidRPr="00CB1DB7">
              <w:rPr>
                <w:rFonts w:ascii="Verdana" w:hAnsi="Verdana" w:cs="Calibri Light"/>
                <w:color w:val="000000"/>
                <w:sz w:val="22"/>
                <w:szCs w:val="22"/>
                <w:lang w:eastAsia="bg-BG"/>
              </w:rPr>
              <w:t>QlikView</w:t>
            </w:r>
            <w:proofErr w:type="spellEnd"/>
            <w:r w:rsidRPr="00CB1DB7">
              <w:rPr>
                <w:rFonts w:ascii="Verdana" w:hAnsi="Verdana" w:cs="Calibri Light"/>
                <w:color w:val="000000"/>
                <w:sz w:val="22"/>
                <w:szCs w:val="22"/>
                <w:lang w:eastAsia="bg-BG"/>
              </w:rPr>
              <w:t xml:space="preserve"> SBE User CAL Renewal 3105460081418943</w:t>
            </w:r>
          </w:p>
        </w:tc>
        <w:tc>
          <w:tcPr>
            <w:tcW w:w="2556"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rsidR="00CB1DB7" w:rsidRPr="00CB1DB7" w:rsidRDefault="00CB1DB7" w:rsidP="00CB1DB7">
            <w:pPr>
              <w:rPr>
                <w:rFonts w:ascii="Verdana" w:hAnsi="Verdana" w:cs="Calibri Light"/>
                <w:color w:val="000000"/>
                <w:sz w:val="22"/>
                <w:szCs w:val="22"/>
                <w:lang w:eastAsia="bg-BG"/>
              </w:rPr>
            </w:pPr>
            <w:r w:rsidRPr="00CB1DB7">
              <w:rPr>
                <w:rFonts w:ascii="Verdana" w:hAnsi="Verdana" w:cs="Calibri Light"/>
                <w:color w:val="000000"/>
                <w:sz w:val="22"/>
                <w:szCs w:val="22"/>
                <w:lang w:eastAsia="bg-BG"/>
              </w:rPr>
              <w:t>01.05.2024 - 30.04.2025</w:t>
            </w:r>
          </w:p>
        </w:tc>
        <w:tc>
          <w:tcPr>
            <w:tcW w:w="120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color w:val="000000"/>
                <w:sz w:val="22"/>
                <w:szCs w:val="22"/>
                <w:lang w:eastAsia="bg-BG"/>
              </w:rPr>
            </w:pPr>
            <w:r w:rsidRPr="00CB1DB7">
              <w:rPr>
                <w:rFonts w:ascii="Verdana" w:hAnsi="Verdana" w:cs="Calibri Light"/>
                <w:color w:val="000000"/>
                <w:sz w:val="22"/>
                <w:szCs w:val="22"/>
                <w:lang w:eastAsia="bg-BG"/>
              </w:rPr>
              <w:t>2</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CB1DB7" w:rsidRPr="00CB1DB7" w:rsidRDefault="00CB1DB7" w:rsidP="00CB1DB7">
            <w:pPr>
              <w:jc w:val="right"/>
              <w:rPr>
                <w:rFonts w:ascii="Verdana" w:hAnsi="Verdana" w:cs="Calibri Light"/>
                <w:color w:val="000000"/>
                <w:sz w:val="22"/>
                <w:szCs w:val="22"/>
                <w:lang w:eastAsia="bg-BG"/>
              </w:rPr>
            </w:pPr>
          </w:p>
        </w:tc>
        <w:tc>
          <w:tcPr>
            <w:tcW w:w="1276"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CB1DB7" w:rsidRPr="00CB1DB7" w:rsidRDefault="00CB1DB7" w:rsidP="00CB1DB7">
            <w:pPr>
              <w:jc w:val="right"/>
              <w:rPr>
                <w:rFonts w:ascii="Verdana" w:hAnsi="Verdana" w:cs="Calibri Light"/>
                <w:color w:val="000000"/>
                <w:sz w:val="22"/>
                <w:szCs w:val="22"/>
                <w:lang w:eastAsia="bg-BG"/>
              </w:rPr>
            </w:pPr>
          </w:p>
        </w:tc>
      </w:tr>
      <w:tr w:rsidR="00CB1DB7" w:rsidRPr="00CB1DB7" w:rsidTr="0041718F">
        <w:trPr>
          <w:trHeight w:val="288"/>
        </w:trPr>
        <w:tc>
          <w:tcPr>
            <w:tcW w:w="474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2"/>
                <w:szCs w:val="22"/>
                <w:lang w:eastAsia="bg-BG"/>
              </w:rPr>
            </w:pPr>
            <w:r w:rsidRPr="00CB1DB7">
              <w:rPr>
                <w:rFonts w:ascii="Verdana" w:hAnsi="Verdana" w:cs="Calibri Light"/>
                <w:color w:val="000000"/>
                <w:sz w:val="22"/>
                <w:szCs w:val="22"/>
                <w:lang w:eastAsia="bg-BG"/>
              </w:rPr>
              <w:t xml:space="preserve">Basic </w:t>
            </w:r>
            <w:proofErr w:type="spellStart"/>
            <w:r w:rsidRPr="00CB1DB7">
              <w:rPr>
                <w:rFonts w:ascii="Verdana" w:hAnsi="Verdana" w:cs="Calibri Light"/>
                <w:color w:val="000000"/>
                <w:sz w:val="22"/>
                <w:szCs w:val="22"/>
                <w:lang w:eastAsia="bg-BG"/>
              </w:rPr>
              <w:t>QlikView</w:t>
            </w:r>
            <w:proofErr w:type="spellEnd"/>
            <w:r w:rsidRPr="00CB1DB7">
              <w:rPr>
                <w:rFonts w:ascii="Verdana" w:hAnsi="Verdana" w:cs="Calibri Light"/>
                <w:color w:val="000000"/>
                <w:sz w:val="22"/>
                <w:szCs w:val="22"/>
                <w:lang w:eastAsia="bg-BG"/>
              </w:rPr>
              <w:t xml:space="preserve"> Document CAL 3105460081418943</w:t>
            </w:r>
          </w:p>
        </w:tc>
        <w:tc>
          <w:tcPr>
            <w:tcW w:w="2556"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rsidR="00CB1DB7" w:rsidRPr="00CB1DB7" w:rsidRDefault="00CB1DB7" w:rsidP="00CB1DB7">
            <w:pPr>
              <w:rPr>
                <w:rFonts w:ascii="Verdana" w:hAnsi="Verdana" w:cs="Calibri Light"/>
                <w:color w:val="000000"/>
                <w:sz w:val="22"/>
                <w:szCs w:val="22"/>
                <w:lang w:eastAsia="bg-BG"/>
              </w:rPr>
            </w:pPr>
            <w:r w:rsidRPr="00CB1DB7">
              <w:rPr>
                <w:rFonts w:ascii="Verdana" w:hAnsi="Verdana" w:cs="Calibri Light"/>
                <w:color w:val="000000"/>
                <w:sz w:val="22"/>
                <w:szCs w:val="22"/>
                <w:lang w:eastAsia="bg-BG"/>
              </w:rPr>
              <w:t>01.05.2024 - 30.04.2025</w:t>
            </w:r>
          </w:p>
        </w:tc>
        <w:tc>
          <w:tcPr>
            <w:tcW w:w="120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color w:val="000000"/>
                <w:sz w:val="22"/>
                <w:szCs w:val="22"/>
                <w:lang w:eastAsia="bg-BG"/>
              </w:rPr>
            </w:pPr>
            <w:r w:rsidRPr="00CB1DB7">
              <w:rPr>
                <w:rFonts w:ascii="Verdana" w:hAnsi="Verdana" w:cs="Calibri Light"/>
                <w:color w:val="000000"/>
                <w:sz w:val="22"/>
                <w:szCs w:val="22"/>
                <w:lang w:eastAsia="bg-BG"/>
              </w:rPr>
              <w:t>10</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CB1DB7" w:rsidRPr="00CB1DB7" w:rsidRDefault="00CB1DB7" w:rsidP="00CB1DB7">
            <w:pPr>
              <w:jc w:val="right"/>
              <w:rPr>
                <w:rFonts w:ascii="Verdana" w:hAnsi="Verdana" w:cs="Calibri Light"/>
                <w:color w:val="000000"/>
                <w:sz w:val="22"/>
                <w:szCs w:val="22"/>
                <w:lang w:eastAsia="bg-BG"/>
              </w:rPr>
            </w:pPr>
          </w:p>
        </w:tc>
        <w:tc>
          <w:tcPr>
            <w:tcW w:w="1276"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CB1DB7" w:rsidRPr="00CB1DB7" w:rsidRDefault="00CB1DB7" w:rsidP="00CB1DB7">
            <w:pPr>
              <w:jc w:val="right"/>
              <w:rPr>
                <w:rFonts w:ascii="Verdana" w:hAnsi="Verdana" w:cs="Calibri Light"/>
                <w:color w:val="000000"/>
                <w:sz w:val="22"/>
                <w:szCs w:val="22"/>
                <w:lang w:eastAsia="bg-BG"/>
              </w:rPr>
            </w:pPr>
          </w:p>
        </w:tc>
      </w:tr>
      <w:tr w:rsidR="00CB1DB7" w:rsidRPr="00CB1DB7" w:rsidTr="0041718F">
        <w:trPr>
          <w:trHeight w:val="288"/>
        </w:trPr>
        <w:tc>
          <w:tcPr>
            <w:tcW w:w="474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2"/>
                <w:szCs w:val="22"/>
                <w:lang w:eastAsia="bg-BG"/>
              </w:rPr>
            </w:pPr>
            <w:proofErr w:type="spellStart"/>
            <w:r w:rsidRPr="00CB1DB7">
              <w:rPr>
                <w:rFonts w:ascii="Verdana" w:hAnsi="Verdana" w:cs="Calibri Light"/>
                <w:color w:val="000000"/>
                <w:sz w:val="22"/>
                <w:szCs w:val="22"/>
                <w:lang w:eastAsia="bg-BG"/>
              </w:rPr>
              <w:t>QlikView</w:t>
            </w:r>
            <w:proofErr w:type="spellEnd"/>
            <w:r w:rsidRPr="00CB1DB7">
              <w:rPr>
                <w:rFonts w:ascii="Verdana" w:hAnsi="Verdana" w:cs="Calibri Light"/>
                <w:color w:val="000000"/>
                <w:sz w:val="22"/>
                <w:szCs w:val="22"/>
                <w:lang w:eastAsia="bg-BG"/>
              </w:rPr>
              <w:t xml:space="preserve"> Document CAL Renewal 3105460081418943</w:t>
            </w:r>
          </w:p>
        </w:tc>
        <w:tc>
          <w:tcPr>
            <w:tcW w:w="2556"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rsidR="00CB1DB7" w:rsidRPr="00CB1DB7" w:rsidRDefault="00CB1DB7" w:rsidP="00CB1DB7">
            <w:pPr>
              <w:rPr>
                <w:rFonts w:ascii="Verdana" w:hAnsi="Verdana" w:cs="Calibri Light"/>
                <w:color w:val="000000"/>
                <w:sz w:val="22"/>
                <w:szCs w:val="22"/>
                <w:lang w:eastAsia="bg-BG"/>
              </w:rPr>
            </w:pPr>
            <w:r w:rsidRPr="00CB1DB7">
              <w:rPr>
                <w:rFonts w:ascii="Verdana" w:hAnsi="Verdana" w:cs="Calibri Light"/>
                <w:color w:val="000000"/>
                <w:sz w:val="22"/>
                <w:szCs w:val="22"/>
                <w:lang w:eastAsia="bg-BG"/>
              </w:rPr>
              <w:t>01.05.2024 - 30.04.2025</w:t>
            </w:r>
          </w:p>
        </w:tc>
        <w:tc>
          <w:tcPr>
            <w:tcW w:w="120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color w:val="000000"/>
                <w:sz w:val="22"/>
                <w:szCs w:val="22"/>
                <w:lang w:eastAsia="bg-BG"/>
              </w:rPr>
            </w:pPr>
            <w:r w:rsidRPr="00CB1DB7">
              <w:rPr>
                <w:rFonts w:ascii="Verdana" w:hAnsi="Verdana" w:cs="Calibri Light"/>
                <w:color w:val="000000"/>
                <w:sz w:val="22"/>
                <w:szCs w:val="22"/>
                <w:lang w:eastAsia="bg-BG"/>
              </w:rPr>
              <w:t>10</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CB1DB7" w:rsidRPr="00CB1DB7" w:rsidRDefault="00CB1DB7" w:rsidP="00CB1DB7">
            <w:pPr>
              <w:jc w:val="right"/>
              <w:rPr>
                <w:rFonts w:ascii="Verdana" w:hAnsi="Verdana" w:cs="Calibri Light"/>
                <w:color w:val="000000"/>
                <w:sz w:val="22"/>
                <w:szCs w:val="22"/>
                <w:lang w:eastAsia="bg-BG"/>
              </w:rPr>
            </w:pPr>
          </w:p>
        </w:tc>
        <w:tc>
          <w:tcPr>
            <w:tcW w:w="1276"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CB1DB7" w:rsidRPr="00CB1DB7" w:rsidRDefault="00CB1DB7" w:rsidP="00CB1DB7">
            <w:pPr>
              <w:jc w:val="right"/>
              <w:rPr>
                <w:rFonts w:ascii="Verdana" w:hAnsi="Verdana" w:cs="Calibri Light"/>
                <w:color w:val="000000"/>
                <w:sz w:val="22"/>
                <w:szCs w:val="22"/>
                <w:lang w:eastAsia="bg-BG"/>
              </w:rPr>
            </w:pPr>
          </w:p>
        </w:tc>
      </w:tr>
      <w:tr w:rsidR="00CB1DB7" w:rsidRPr="00CB1DB7" w:rsidTr="0041718F">
        <w:trPr>
          <w:trHeight w:val="288"/>
        </w:trPr>
        <w:tc>
          <w:tcPr>
            <w:tcW w:w="474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2"/>
                <w:szCs w:val="22"/>
                <w:lang w:eastAsia="bg-BG"/>
              </w:rPr>
            </w:pPr>
            <w:r w:rsidRPr="00CB1DB7">
              <w:rPr>
                <w:rFonts w:ascii="Verdana" w:hAnsi="Verdana" w:cs="Calibri Light"/>
                <w:color w:val="000000"/>
                <w:sz w:val="22"/>
                <w:szCs w:val="22"/>
                <w:lang w:eastAsia="bg-BG"/>
              </w:rPr>
              <w:t xml:space="preserve">Basic </w:t>
            </w:r>
            <w:proofErr w:type="spellStart"/>
            <w:r w:rsidRPr="00CB1DB7">
              <w:rPr>
                <w:rFonts w:ascii="Verdana" w:hAnsi="Verdana" w:cs="Calibri Light"/>
                <w:color w:val="000000"/>
                <w:sz w:val="22"/>
                <w:szCs w:val="22"/>
                <w:lang w:eastAsia="bg-BG"/>
              </w:rPr>
              <w:t>QlikView</w:t>
            </w:r>
            <w:proofErr w:type="spellEnd"/>
            <w:r w:rsidRPr="00CB1DB7">
              <w:rPr>
                <w:rFonts w:ascii="Verdana" w:hAnsi="Verdana" w:cs="Calibri Light"/>
                <w:color w:val="000000"/>
                <w:sz w:val="22"/>
                <w:szCs w:val="22"/>
                <w:lang w:eastAsia="bg-BG"/>
              </w:rPr>
              <w:t xml:space="preserve"> Document CAL 3105460081418943</w:t>
            </w:r>
          </w:p>
        </w:tc>
        <w:tc>
          <w:tcPr>
            <w:tcW w:w="2556"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rsidR="00CB1DB7" w:rsidRPr="00CB1DB7" w:rsidRDefault="00CB1DB7" w:rsidP="00CB1DB7">
            <w:pPr>
              <w:rPr>
                <w:rFonts w:ascii="Verdana" w:hAnsi="Verdana" w:cs="Calibri Light"/>
                <w:color w:val="000000"/>
                <w:sz w:val="22"/>
                <w:szCs w:val="22"/>
                <w:lang w:eastAsia="bg-BG"/>
              </w:rPr>
            </w:pPr>
            <w:r w:rsidRPr="00CB1DB7">
              <w:rPr>
                <w:rFonts w:ascii="Verdana" w:hAnsi="Verdana" w:cs="Calibri Light"/>
                <w:color w:val="000000"/>
                <w:sz w:val="22"/>
                <w:szCs w:val="22"/>
                <w:lang w:eastAsia="bg-BG"/>
              </w:rPr>
              <w:t>01.05.2024 - 30.04.2025</w:t>
            </w:r>
          </w:p>
        </w:tc>
        <w:tc>
          <w:tcPr>
            <w:tcW w:w="120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color w:val="000000"/>
                <w:sz w:val="22"/>
                <w:szCs w:val="22"/>
                <w:lang w:eastAsia="bg-BG"/>
              </w:rPr>
            </w:pPr>
            <w:r w:rsidRPr="00CB1DB7">
              <w:rPr>
                <w:rFonts w:ascii="Verdana" w:hAnsi="Verdana" w:cs="Calibri Light"/>
                <w:color w:val="000000"/>
                <w:sz w:val="22"/>
                <w:szCs w:val="22"/>
                <w:lang w:eastAsia="bg-BG"/>
              </w:rPr>
              <w:t>10</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CB1DB7" w:rsidRPr="00CB1DB7" w:rsidRDefault="00CB1DB7" w:rsidP="00CB1DB7">
            <w:pPr>
              <w:jc w:val="right"/>
              <w:rPr>
                <w:rFonts w:ascii="Verdana" w:hAnsi="Verdana" w:cs="Calibri Light"/>
                <w:color w:val="000000"/>
                <w:sz w:val="22"/>
                <w:szCs w:val="22"/>
                <w:lang w:eastAsia="bg-BG"/>
              </w:rPr>
            </w:pPr>
          </w:p>
        </w:tc>
        <w:tc>
          <w:tcPr>
            <w:tcW w:w="1276"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CB1DB7" w:rsidRPr="00CB1DB7" w:rsidRDefault="00CB1DB7" w:rsidP="00CB1DB7">
            <w:pPr>
              <w:jc w:val="right"/>
              <w:rPr>
                <w:rFonts w:ascii="Verdana" w:hAnsi="Verdana" w:cs="Calibri Light"/>
                <w:color w:val="000000"/>
                <w:sz w:val="22"/>
                <w:szCs w:val="22"/>
                <w:lang w:eastAsia="bg-BG"/>
              </w:rPr>
            </w:pPr>
          </w:p>
        </w:tc>
      </w:tr>
      <w:tr w:rsidR="00CB1DB7" w:rsidRPr="00CB1DB7" w:rsidTr="0041718F">
        <w:trPr>
          <w:trHeight w:val="288"/>
        </w:trPr>
        <w:tc>
          <w:tcPr>
            <w:tcW w:w="474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2"/>
                <w:szCs w:val="22"/>
                <w:lang w:eastAsia="bg-BG"/>
              </w:rPr>
            </w:pPr>
            <w:r w:rsidRPr="00CB1DB7">
              <w:rPr>
                <w:rFonts w:ascii="Verdana" w:hAnsi="Verdana" w:cs="Calibri Light"/>
                <w:color w:val="000000"/>
                <w:sz w:val="22"/>
                <w:szCs w:val="22"/>
                <w:lang w:eastAsia="bg-BG"/>
              </w:rPr>
              <w:t xml:space="preserve">Basic </w:t>
            </w:r>
            <w:proofErr w:type="spellStart"/>
            <w:r w:rsidRPr="00CB1DB7">
              <w:rPr>
                <w:rFonts w:ascii="Verdana" w:hAnsi="Verdana" w:cs="Calibri Light"/>
                <w:color w:val="000000"/>
                <w:sz w:val="22"/>
                <w:szCs w:val="22"/>
                <w:lang w:eastAsia="bg-BG"/>
              </w:rPr>
              <w:t>QlikView</w:t>
            </w:r>
            <w:proofErr w:type="spellEnd"/>
            <w:r w:rsidRPr="00CB1DB7">
              <w:rPr>
                <w:rFonts w:ascii="Verdana" w:hAnsi="Verdana" w:cs="Calibri Light"/>
                <w:color w:val="000000"/>
                <w:sz w:val="22"/>
                <w:szCs w:val="22"/>
                <w:lang w:eastAsia="bg-BG"/>
              </w:rPr>
              <w:t xml:space="preserve"> Document CAL</w:t>
            </w:r>
          </w:p>
        </w:tc>
        <w:tc>
          <w:tcPr>
            <w:tcW w:w="2556"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rsidR="00CB1DB7" w:rsidRPr="00CB1DB7" w:rsidRDefault="00CB1DB7" w:rsidP="00CB1DB7">
            <w:pPr>
              <w:rPr>
                <w:rFonts w:ascii="Verdana" w:hAnsi="Verdana" w:cs="Calibri Light"/>
                <w:color w:val="000000"/>
                <w:sz w:val="22"/>
                <w:szCs w:val="22"/>
                <w:lang w:eastAsia="bg-BG"/>
              </w:rPr>
            </w:pPr>
            <w:r w:rsidRPr="00CB1DB7">
              <w:rPr>
                <w:rFonts w:ascii="Verdana" w:hAnsi="Verdana" w:cs="Calibri Light"/>
                <w:color w:val="000000"/>
                <w:sz w:val="22"/>
                <w:szCs w:val="22"/>
                <w:lang w:eastAsia="bg-BG"/>
              </w:rPr>
              <w:t>01.05.2024 - 30.04.2025</w:t>
            </w:r>
          </w:p>
        </w:tc>
        <w:tc>
          <w:tcPr>
            <w:tcW w:w="120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jc w:val="center"/>
              <w:rPr>
                <w:rFonts w:ascii="Verdana" w:hAnsi="Verdana" w:cs="Calibri Light"/>
                <w:color w:val="000000"/>
                <w:sz w:val="22"/>
                <w:szCs w:val="22"/>
                <w:lang w:eastAsia="bg-BG"/>
              </w:rPr>
            </w:pPr>
            <w:r w:rsidRPr="00CB1DB7">
              <w:rPr>
                <w:rFonts w:ascii="Verdana" w:hAnsi="Verdana" w:cs="Calibri Light"/>
                <w:color w:val="000000"/>
                <w:sz w:val="22"/>
                <w:szCs w:val="22"/>
                <w:lang w:eastAsia="bg-BG"/>
              </w:rPr>
              <w:t>13</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CB1DB7" w:rsidRPr="00CB1DB7" w:rsidRDefault="00CB1DB7" w:rsidP="00CB1DB7">
            <w:pPr>
              <w:jc w:val="right"/>
              <w:rPr>
                <w:rFonts w:ascii="Verdana" w:hAnsi="Verdana" w:cs="Calibri Light"/>
                <w:color w:val="000000"/>
                <w:sz w:val="22"/>
                <w:szCs w:val="22"/>
                <w:lang w:eastAsia="bg-BG"/>
              </w:rPr>
            </w:pPr>
          </w:p>
        </w:tc>
        <w:tc>
          <w:tcPr>
            <w:tcW w:w="1276"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CB1DB7" w:rsidRPr="00CB1DB7" w:rsidRDefault="00CB1DB7" w:rsidP="00CB1DB7">
            <w:pPr>
              <w:jc w:val="right"/>
              <w:rPr>
                <w:rFonts w:ascii="Verdana" w:hAnsi="Verdana" w:cs="Calibri Light"/>
                <w:color w:val="000000"/>
                <w:sz w:val="22"/>
                <w:szCs w:val="22"/>
                <w:lang w:eastAsia="bg-BG"/>
              </w:rPr>
            </w:pPr>
          </w:p>
        </w:tc>
      </w:tr>
      <w:tr w:rsidR="00CB1DB7" w:rsidRPr="00CB1DB7" w:rsidTr="0041718F">
        <w:trPr>
          <w:trHeight w:val="300"/>
        </w:trPr>
        <w:tc>
          <w:tcPr>
            <w:tcW w:w="474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CB1DB7" w:rsidRPr="00CB1DB7" w:rsidRDefault="00CB1DB7" w:rsidP="00CB1DB7">
            <w:pPr>
              <w:rPr>
                <w:rFonts w:ascii="Verdana" w:hAnsi="Verdana" w:cs="Calibri Light"/>
                <w:color w:val="000000"/>
                <w:sz w:val="22"/>
                <w:szCs w:val="22"/>
                <w:lang w:eastAsia="bg-BG"/>
              </w:rPr>
            </w:pPr>
            <w:r w:rsidRPr="00CB1DB7">
              <w:rPr>
                <w:rFonts w:ascii="Verdana" w:hAnsi="Verdana" w:cs="Calibri Light"/>
                <w:color w:val="000000"/>
                <w:sz w:val="22"/>
                <w:szCs w:val="22"/>
                <w:lang w:eastAsia="bg-BG"/>
              </w:rPr>
              <w:t xml:space="preserve">Basic </w:t>
            </w:r>
            <w:proofErr w:type="spellStart"/>
            <w:r w:rsidRPr="00CB1DB7">
              <w:rPr>
                <w:rFonts w:ascii="Verdana" w:hAnsi="Verdana" w:cs="Calibri Light"/>
                <w:color w:val="000000"/>
                <w:sz w:val="22"/>
                <w:szCs w:val="22"/>
                <w:lang w:eastAsia="bg-BG"/>
              </w:rPr>
              <w:t>QlikView</w:t>
            </w:r>
            <w:proofErr w:type="spellEnd"/>
            <w:r w:rsidRPr="00CB1DB7">
              <w:rPr>
                <w:rFonts w:ascii="Verdana" w:hAnsi="Verdana" w:cs="Calibri Light"/>
                <w:color w:val="000000"/>
                <w:sz w:val="22"/>
                <w:szCs w:val="22"/>
                <w:lang w:eastAsia="bg-BG"/>
              </w:rPr>
              <w:t xml:space="preserve"> Named User CAL</w:t>
            </w:r>
          </w:p>
        </w:tc>
        <w:tc>
          <w:tcPr>
            <w:tcW w:w="2556"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rsidR="00CB1DB7" w:rsidRPr="00CB1DB7" w:rsidRDefault="00CB1DB7" w:rsidP="00CB1DB7">
            <w:pPr>
              <w:rPr>
                <w:rFonts w:ascii="Verdana" w:hAnsi="Verdana" w:cs="Calibri Light"/>
                <w:color w:val="000000"/>
                <w:sz w:val="22"/>
                <w:szCs w:val="22"/>
                <w:lang w:eastAsia="bg-BG"/>
              </w:rPr>
            </w:pPr>
            <w:r w:rsidRPr="00CB1DB7">
              <w:rPr>
                <w:rFonts w:ascii="Verdana" w:hAnsi="Verdana" w:cs="Calibri Light"/>
                <w:color w:val="000000"/>
                <w:sz w:val="22"/>
                <w:szCs w:val="22"/>
                <w:lang w:eastAsia="bg-BG"/>
              </w:rPr>
              <w:t>01.05.2024 - 30.04.2025</w:t>
            </w:r>
          </w:p>
        </w:tc>
        <w:tc>
          <w:tcPr>
            <w:tcW w:w="1208"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CB1DB7" w:rsidRPr="00CB1DB7" w:rsidRDefault="00CB1DB7" w:rsidP="00CB1DB7">
            <w:pPr>
              <w:jc w:val="center"/>
              <w:rPr>
                <w:rFonts w:ascii="Verdana" w:hAnsi="Verdana" w:cs="Calibri Light"/>
                <w:color w:val="000000"/>
                <w:sz w:val="22"/>
                <w:szCs w:val="22"/>
                <w:lang w:val="bg-BG" w:eastAsia="bg-BG"/>
              </w:rPr>
            </w:pPr>
            <w:r w:rsidRPr="00CB1DB7">
              <w:rPr>
                <w:rFonts w:ascii="Verdana" w:hAnsi="Verdana" w:cs="Calibri Light"/>
                <w:color w:val="000000"/>
                <w:sz w:val="22"/>
                <w:szCs w:val="22"/>
                <w:lang w:val="bg-BG" w:eastAsia="bg-BG"/>
              </w:rPr>
              <w:t>2</w:t>
            </w:r>
          </w:p>
        </w:tc>
        <w:tc>
          <w:tcPr>
            <w:tcW w:w="1275"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CB1DB7" w:rsidRPr="00CB1DB7" w:rsidRDefault="00CB1DB7" w:rsidP="00CB1DB7">
            <w:pPr>
              <w:jc w:val="right"/>
              <w:rPr>
                <w:rFonts w:ascii="Verdana" w:hAnsi="Verdana" w:cs="Calibri Light"/>
                <w:color w:val="000000"/>
                <w:sz w:val="22"/>
                <w:szCs w:val="22"/>
                <w:lang w:eastAsia="bg-BG"/>
              </w:rPr>
            </w:pPr>
          </w:p>
        </w:tc>
        <w:tc>
          <w:tcPr>
            <w:tcW w:w="1276"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CB1DB7" w:rsidRPr="00CB1DB7" w:rsidRDefault="00CB1DB7" w:rsidP="00CB1DB7">
            <w:pPr>
              <w:jc w:val="right"/>
              <w:rPr>
                <w:rFonts w:ascii="Verdana" w:hAnsi="Verdana" w:cs="Calibri Light"/>
                <w:color w:val="000000"/>
                <w:sz w:val="22"/>
                <w:szCs w:val="22"/>
                <w:lang w:eastAsia="bg-BG"/>
              </w:rPr>
            </w:pPr>
          </w:p>
        </w:tc>
      </w:tr>
      <w:tr w:rsidR="00CB1DB7" w:rsidRPr="00CB1DB7" w:rsidTr="0041718F">
        <w:trPr>
          <w:trHeight w:val="300"/>
        </w:trPr>
        <w:tc>
          <w:tcPr>
            <w:tcW w:w="9779" w:type="dxa"/>
            <w:gridSpan w:val="4"/>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rsidR="00CB1DB7" w:rsidRPr="00CB1DB7" w:rsidRDefault="00CB1DB7" w:rsidP="00CB1DB7">
            <w:pPr>
              <w:jc w:val="right"/>
              <w:rPr>
                <w:rFonts w:ascii="Verdana" w:hAnsi="Verdana" w:cs="Calibri Light"/>
                <w:color w:val="000000"/>
                <w:sz w:val="22"/>
                <w:szCs w:val="22"/>
                <w:lang w:val="bg-BG" w:eastAsia="bg-BG"/>
              </w:rPr>
            </w:pPr>
            <w:r w:rsidRPr="00CB1DB7">
              <w:rPr>
                <w:rFonts w:ascii="Verdana" w:hAnsi="Verdana" w:cs="Calibri Light"/>
                <w:color w:val="000000"/>
                <w:sz w:val="22"/>
                <w:szCs w:val="22"/>
                <w:lang w:val="bg-BG" w:eastAsia="bg-BG"/>
              </w:rPr>
              <w:t>ОБЩО:</w:t>
            </w:r>
          </w:p>
        </w:tc>
        <w:tc>
          <w:tcPr>
            <w:tcW w:w="1276" w:type="dxa"/>
            <w:tcBorders>
              <w:top w:val="nil"/>
              <w:left w:val="nil"/>
              <w:bottom w:val="single" w:sz="8" w:space="0" w:color="auto"/>
              <w:right w:val="single" w:sz="8" w:space="0" w:color="auto"/>
            </w:tcBorders>
            <w:shd w:val="clear" w:color="auto" w:fill="FFFFFF"/>
            <w:tcMar>
              <w:top w:w="0" w:type="dxa"/>
              <w:left w:w="70" w:type="dxa"/>
              <w:bottom w:w="0" w:type="dxa"/>
              <w:right w:w="70" w:type="dxa"/>
            </w:tcMar>
            <w:vAlign w:val="center"/>
          </w:tcPr>
          <w:p w:rsidR="00CB1DB7" w:rsidRPr="00CB1DB7" w:rsidRDefault="00CB1DB7" w:rsidP="00CB1DB7">
            <w:pPr>
              <w:jc w:val="right"/>
              <w:rPr>
                <w:rFonts w:ascii="Verdana" w:hAnsi="Verdana" w:cs="Calibri Light"/>
                <w:color w:val="000000"/>
                <w:sz w:val="22"/>
                <w:szCs w:val="22"/>
                <w:lang w:eastAsia="bg-BG"/>
              </w:rPr>
            </w:pPr>
          </w:p>
        </w:tc>
      </w:tr>
    </w:tbl>
    <w:p w:rsidR="00B84FF4" w:rsidRPr="001F4FB6" w:rsidRDefault="00B84FF4" w:rsidP="00B84FF4">
      <w:pPr>
        <w:keepNext/>
        <w:keepLines/>
        <w:suppressAutoHyphens/>
        <w:spacing w:before="120" w:after="120" w:line="276" w:lineRule="auto"/>
        <w:ind w:left="426"/>
        <w:contextualSpacing/>
        <w:jc w:val="both"/>
        <w:rPr>
          <w:rFonts w:ascii="Verdana" w:hAnsi="Verdana"/>
          <w:b/>
          <w:color w:val="000000"/>
          <w:sz w:val="20"/>
          <w:szCs w:val="20"/>
          <w:lang w:val="bg-BG"/>
        </w:rPr>
      </w:pPr>
    </w:p>
    <w:p w:rsidR="00B84FF4" w:rsidRPr="001F4FB6" w:rsidRDefault="00B84FF4" w:rsidP="00B84FF4">
      <w:pPr>
        <w:jc w:val="both"/>
        <w:rPr>
          <w:rFonts w:ascii="Verdana" w:hAnsi="Verdana"/>
          <w:sz w:val="20"/>
          <w:szCs w:val="20"/>
          <w:lang w:val="bg-BG"/>
        </w:rPr>
      </w:pPr>
      <w:r w:rsidRPr="001F4FB6">
        <w:rPr>
          <w:rFonts w:ascii="Verdana" w:hAnsi="Verdana"/>
          <w:bCs/>
          <w:sz w:val="20"/>
          <w:szCs w:val="20"/>
          <w:lang w:val="bg-BG"/>
        </w:rPr>
        <w:t xml:space="preserve">Плащането по „Ценова таблица 1“ се извърша еднократно, </w:t>
      </w:r>
      <w:r w:rsidRPr="001F4FB6">
        <w:rPr>
          <w:rFonts w:ascii="Verdana" w:hAnsi="Verdana"/>
          <w:sz w:val="20"/>
          <w:szCs w:val="20"/>
          <w:lang w:val="bg-BG"/>
        </w:rPr>
        <w:t>след като Изпълнителят</w:t>
      </w:r>
      <w:r w:rsidRPr="001F4FB6" w:rsidDel="005B541A">
        <w:rPr>
          <w:rFonts w:ascii="Verdana" w:hAnsi="Verdana"/>
          <w:color w:val="FF0000"/>
          <w:sz w:val="20"/>
          <w:szCs w:val="20"/>
          <w:lang w:val="bg-BG"/>
        </w:rPr>
        <w:t xml:space="preserve"> </w:t>
      </w:r>
      <w:r w:rsidRPr="001F4FB6">
        <w:rPr>
          <w:rFonts w:ascii="Verdana" w:hAnsi="Verdana"/>
          <w:sz w:val="20"/>
          <w:szCs w:val="20"/>
          <w:lang w:val="bg-BG"/>
        </w:rPr>
        <w:t xml:space="preserve">изпрати/предаде на Контролиращия служител по Договора от страна на Възложителя коректно попълнена фактура, придружена с двустранно подписан приемо-предавателен протокол. </w:t>
      </w:r>
      <w:bookmarkStart w:id="0" w:name="_Hlk125530686"/>
    </w:p>
    <w:p w:rsidR="00B84FF4" w:rsidRPr="001F4FB6" w:rsidRDefault="00B84FF4" w:rsidP="00B84FF4">
      <w:pPr>
        <w:jc w:val="both"/>
        <w:rPr>
          <w:rFonts w:ascii="Verdana" w:hAnsi="Verdana"/>
          <w:sz w:val="20"/>
          <w:szCs w:val="20"/>
          <w:lang w:val="bg-BG"/>
        </w:rPr>
      </w:pPr>
    </w:p>
    <w:bookmarkEnd w:id="0"/>
    <w:p w:rsidR="007B6325" w:rsidRPr="001F4FB6" w:rsidRDefault="007B6325">
      <w:pPr>
        <w:spacing w:after="160" w:line="259" w:lineRule="auto"/>
        <w:rPr>
          <w:rFonts w:ascii="Verdana" w:eastAsia="Calibri" w:hAnsi="Verdana"/>
          <w:b/>
          <w:sz w:val="20"/>
          <w:szCs w:val="20"/>
          <w:lang w:val="bg-BG" w:eastAsia="bg-BG"/>
        </w:rPr>
      </w:pPr>
      <w:r w:rsidRPr="001F4FB6">
        <w:rPr>
          <w:rFonts w:ascii="Verdana" w:eastAsia="Calibri" w:hAnsi="Verdana"/>
          <w:b/>
          <w:sz w:val="20"/>
          <w:szCs w:val="20"/>
          <w:lang w:val="bg-BG" w:eastAsia="bg-BG"/>
        </w:rPr>
        <w:br w:type="page"/>
      </w:r>
    </w:p>
    <w:p w:rsidR="00CB1DB7" w:rsidRPr="00CB1DB7" w:rsidRDefault="00CB1DB7" w:rsidP="00CB1DB7">
      <w:pPr>
        <w:spacing w:before="60" w:after="60"/>
        <w:jc w:val="center"/>
        <w:rPr>
          <w:rFonts w:ascii="Verdana" w:eastAsia="Calibri" w:hAnsi="Verdana"/>
          <w:b/>
          <w:sz w:val="20"/>
          <w:szCs w:val="20"/>
          <w:lang w:val="bg-BG" w:eastAsia="bg-BG"/>
        </w:rPr>
      </w:pPr>
      <w:r w:rsidRPr="00FE12C9">
        <w:rPr>
          <w:rFonts w:ascii="Verdana" w:eastAsia="Calibri" w:hAnsi="Verdana"/>
          <w:b/>
          <w:sz w:val="22"/>
          <w:szCs w:val="22"/>
          <w:lang w:val="bg-BG" w:eastAsia="bg-BG"/>
        </w:rPr>
        <w:lastRenderedPageBreak/>
        <w:t xml:space="preserve">РАЗДЕЛ В: </w:t>
      </w:r>
      <w:r w:rsidRPr="00CB1DB7">
        <w:rPr>
          <w:rFonts w:ascii="Verdana" w:eastAsia="Calibri" w:hAnsi="Verdana"/>
          <w:b/>
          <w:sz w:val="20"/>
          <w:szCs w:val="20"/>
          <w:lang w:val="bg-BG" w:eastAsia="bg-BG"/>
        </w:rPr>
        <w:t>СПЕЦИФИЧНИ УСЛОВИЯ НА ДОГОВОРА</w:t>
      </w:r>
    </w:p>
    <w:p w:rsidR="00CB1DB7" w:rsidRPr="00CB1DB7" w:rsidRDefault="00CB1DB7" w:rsidP="00CB1DB7">
      <w:pPr>
        <w:spacing w:before="60" w:after="60"/>
        <w:jc w:val="center"/>
        <w:rPr>
          <w:rFonts w:ascii="Verdana" w:eastAsia="Calibri" w:hAnsi="Verdana"/>
          <w:b/>
          <w:sz w:val="20"/>
          <w:szCs w:val="20"/>
          <w:lang w:val="bg-BG" w:eastAsia="bg-BG"/>
        </w:rPr>
      </w:pPr>
    </w:p>
    <w:p w:rsidR="00CB1DB7" w:rsidRPr="00CB1DB7" w:rsidRDefault="00CB1DB7" w:rsidP="00CB1DB7">
      <w:pPr>
        <w:numPr>
          <w:ilvl w:val="0"/>
          <w:numId w:val="9"/>
        </w:numPr>
        <w:tabs>
          <w:tab w:val="num" w:pos="426"/>
        </w:tabs>
        <w:spacing w:after="120"/>
        <w:jc w:val="both"/>
        <w:rPr>
          <w:rFonts w:ascii="Verdana" w:hAnsi="Verdana"/>
          <w:b/>
          <w:bCs/>
          <w:sz w:val="20"/>
          <w:szCs w:val="20"/>
          <w:lang w:val="bg-BG"/>
        </w:rPr>
      </w:pPr>
      <w:r w:rsidRPr="00CB1DB7">
        <w:rPr>
          <w:rFonts w:ascii="Verdana" w:hAnsi="Verdana"/>
          <w:b/>
          <w:bCs/>
          <w:sz w:val="20"/>
          <w:szCs w:val="20"/>
          <w:lang w:val="bg-BG"/>
        </w:rPr>
        <w:t>НЕУСТОЙКИ</w:t>
      </w:r>
    </w:p>
    <w:p w:rsidR="00CB1DB7" w:rsidRPr="00CB1DB7" w:rsidRDefault="00CB1DB7" w:rsidP="00CB1DB7">
      <w:pPr>
        <w:widowControl w:val="0"/>
        <w:numPr>
          <w:ilvl w:val="1"/>
          <w:numId w:val="9"/>
        </w:numPr>
        <w:tabs>
          <w:tab w:val="left" w:pos="851"/>
        </w:tabs>
        <w:spacing w:before="120" w:after="120"/>
        <w:jc w:val="both"/>
        <w:rPr>
          <w:rFonts w:ascii="Verdana" w:hAnsi="Verdana"/>
          <w:sz w:val="20"/>
          <w:szCs w:val="20"/>
          <w:lang w:val="bg-BG"/>
        </w:rPr>
      </w:pPr>
      <w:r w:rsidRPr="00CB1DB7">
        <w:rPr>
          <w:rFonts w:ascii="Verdana" w:hAnsi="Verdana"/>
          <w:sz w:val="20"/>
          <w:szCs w:val="20"/>
          <w:lang w:val="bg-BG"/>
        </w:rPr>
        <w:t xml:space="preserve">В случай че Изпълнителят </w:t>
      </w:r>
      <w:r w:rsidRPr="000B5355">
        <w:rPr>
          <w:rFonts w:ascii="Verdana" w:hAnsi="Verdana"/>
          <w:sz w:val="20"/>
          <w:szCs w:val="20"/>
          <w:lang w:val="bg-BG"/>
        </w:rPr>
        <w:t>не достави и/или не поднови лицензи, предмет на договора</w:t>
      </w:r>
      <w:r w:rsidRPr="000B5355">
        <w:rPr>
          <w:rFonts w:ascii="Verdana" w:hAnsi="Verdana"/>
          <w:sz w:val="20"/>
          <w:szCs w:val="20"/>
          <w:lang w:val="en-US"/>
        </w:rPr>
        <w:t xml:space="preserve">, </w:t>
      </w:r>
      <w:r w:rsidRPr="000B5355">
        <w:rPr>
          <w:rFonts w:ascii="Verdana" w:hAnsi="Verdana"/>
          <w:bCs/>
          <w:spacing w:val="-3"/>
          <w:sz w:val="20"/>
          <w:szCs w:val="20"/>
          <w:lang w:val="bg-BG"/>
        </w:rPr>
        <w:t xml:space="preserve">в съответния срок, съгласно т.5 </w:t>
      </w:r>
      <w:r w:rsidRPr="000B5355">
        <w:rPr>
          <w:rFonts w:ascii="Verdana" w:hAnsi="Verdana"/>
          <w:sz w:val="20"/>
          <w:szCs w:val="20"/>
          <w:lang w:val="bg-BG"/>
        </w:rPr>
        <w:t>от Раздел А: Техническо задание - предмет на договора</w:t>
      </w:r>
      <w:r w:rsidRPr="000B5355">
        <w:rPr>
          <w:rFonts w:ascii="Verdana" w:hAnsi="Verdana"/>
          <w:bCs/>
          <w:spacing w:val="-3"/>
          <w:sz w:val="20"/>
          <w:szCs w:val="20"/>
          <w:lang w:val="bg-BG"/>
        </w:rPr>
        <w:t xml:space="preserve">, </w:t>
      </w:r>
      <w:r w:rsidRPr="000B5355">
        <w:rPr>
          <w:rFonts w:ascii="Verdana" w:hAnsi="Verdana"/>
          <w:sz w:val="20"/>
          <w:szCs w:val="20"/>
          <w:lang w:val="bg-BG"/>
        </w:rPr>
        <w:t xml:space="preserve">той дължи на Възложителя неустойка в размер на </w:t>
      </w:r>
      <w:r w:rsidRPr="000B5355">
        <w:rPr>
          <w:rFonts w:ascii="Verdana" w:hAnsi="Verdana"/>
          <w:sz w:val="20"/>
          <w:szCs w:val="20"/>
          <w:lang w:val="en-US"/>
        </w:rPr>
        <w:t>1</w:t>
      </w:r>
      <w:r w:rsidRPr="000B5355">
        <w:rPr>
          <w:rFonts w:ascii="Verdana" w:hAnsi="Verdana"/>
          <w:sz w:val="20"/>
          <w:szCs w:val="20"/>
          <w:lang w:val="bg-BG"/>
        </w:rPr>
        <w:t xml:space="preserve">% (един процент) от стойността на съответните лицензи без ДДС, посочена в Ценова таблица 1, за всеки календарен ден забава. Размерът на неустойката </w:t>
      </w:r>
      <w:r w:rsidRPr="00CB1DB7">
        <w:rPr>
          <w:rFonts w:ascii="Verdana" w:hAnsi="Verdana"/>
          <w:sz w:val="20"/>
          <w:szCs w:val="20"/>
          <w:lang w:val="bg-BG"/>
        </w:rPr>
        <w:t>не може да надвишава 20% (двадесет процента) без ДДС от стойността на лицензите.</w:t>
      </w:r>
    </w:p>
    <w:p w:rsidR="00CB1DB7" w:rsidRPr="00CB1DB7" w:rsidRDefault="00CB1DB7" w:rsidP="00CB1DB7">
      <w:pPr>
        <w:widowControl w:val="0"/>
        <w:numPr>
          <w:ilvl w:val="1"/>
          <w:numId w:val="9"/>
        </w:numPr>
        <w:tabs>
          <w:tab w:val="left" w:pos="851"/>
        </w:tabs>
        <w:spacing w:before="120" w:after="120"/>
        <w:jc w:val="both"/>
        <w:rPr>
          <w:rFonts w:ascii="Verdana" w:hAnsi="Verdana"/>
          <w:sz w:val="20"/>
          <w:szCs w:val="20"/>
          <w:lang w:val="bg-BG"/>
        </w:rPr>
      </w:pPr>
      <w:r w:rsidRPr="00CB1DB7">
        <w:rPr>
          <w:rFonts w:ascii="Verdana" w:hAnsi="Verdana"/>
          <w:sz w:val="20"/>
          <w:szCs w:val="20"/>
          <w:lang w:val="bg-BG"/>
        </w:rPr>
        <w:t xml:space="preserve">В случай че </w:t>
      </w:r>
      <w:bookmarkStart w:id="1" w:name="_GoBack"/>
      <w:bookmarkEnd w:id="1"/>
      <w:r w:rsidRPr="00D270C0">
        <w:rPr>
          <w:rFonts w:ascii="Verdana" w:hAnsi="Verdana"/>
          <w:sz w:val="20"/>
          <w:szCs w:val="20"/>
          <w:lang w:val="bg-BG"/>
        </w:rPr>
        <w:t>Изпълнителят не извърши поддръжката, предмет на договора</w:t>
      </w:r>
      <w:r w:rsidRPr="00D270C0">
        <w:rPr>
          <w:rFonts w:ascii="Verdana" w:hAnsi="Verdana"/>
          <w:bCs/>
          <w:spacing w:val="-3"/>
          <w:sz w:val="20"/>
          <w:szCs w:val="20"/>
          <w:lang w:val="bg-BG"/>
        </w:rPr>
        <w:t xml:space="preserve">, в съответния срок, съгласно т.5 </w:t>
      </w:r>
      <w:r w:rsidRPr="00D270C0">
        <w:rPr>
          <w:rFonts w:ascii="Verdana" w:hAnsi="Verdana"/>
          <w:sz w:val="20"/>
          <w:szCs w:val="20"/>
          <w:lang w:val="bg-BG"/>
        </w:rPr>
        <w:t>от Раздел А: Техническо задание - предмет на договора</w:t>
      </w:r>
      <w:r w:rsidRPr="00D270C0">
        <w:rPr>
          <w:rFonts w:ascii="Verdana" w:hAnsi="Verdana"/>
          <w:bCs/>
          <w:spacing w:val="-3"/>
          <w:sz w:val="20"/>
          <w:szCs w:val="20"/>
          <w:lang w:val="bg-BG"/>
        </w:rPr>
        <w:t xml:space="preserve">, </w:t>
      </w:r>
      <w:r w:rsidRPr="00D270C0">
        <w:rPr>
          <w:rFonts w:ascii="Verdana" w:hAnsi="Verdana"/>
          <w:sz w:val="20"/>
          <w:szCs w:val="20"/>
          <w:lang w:val="bg-BG"/>
        </w:rPr>
        <w:t xml:space="preserve">той дължи на Възложителя неустойка в размер на 1% (един  процент) без ДДС от стойността на съответната поддръжка, посочена </w:t>
      </w:r>
      <w:r w:rsidRPr="00CB1DB7">
        <w:rPr>
          <w:rFonts w:ascii="Verdana" w:hAnsi="Verdana"/>
          <w:sz w:val="20"/>
          <w:szCs w:val="20"/>
          <w:lang w:val="bg-BG"/>
        </w:rPr>
        <w:t>в Ценова таблица 1, за всеки календарен ден забава. Размерът на неустойката не може да надвишава 20% (двадесет процента) без ДДС от стойността на съответната поддръжка.</w:t>
      </w:r>
    </w:p>
    <w:p w:rsidR="00CB1DB7" w:rsidRPr="00CB1DB7" w:rsidRDefault="00CB1DB7" w:rsidP="00CB1DB7">
      <w:pPr>
        <w:widowControl w:val="0"/>
        <w:numPr>
          <w:ilvl w:val="1"/>
          <w:numId w:val="9"/>
        </w:numPr>
        <w:tabs>
          <w:tab w:val="left" w:pos="851"/>
        </w:tabs>
        <w:spacing w:before="120" w:after="120"/>
        <w:jc w:val="both"/>
        <w:rPr>
          <w:rFonts w:ascii="Verdana" w:hAnsi="Verdana"/>
          <w:sz w:val="20"/>
          <w:szCs w:val="20"/>
          <w:lang w:val="bg-BG"/>
        </w:rPr>
      </w:pPr>
      <w:r w:rsidRPr="00CB1DB7">
        <w:rPr>
          <w:rFonts w:ascii="Verdana" w:hAnsi="Verdana"/>
          <w:sz w:val="20"/>
          <w:szCs w:val="20"/>
          <w:lang w:val="bg-BG"/>
        </w:rPr>
        <w:t xml:space="preserve">В случай че Изпълнителят се забави по т.1.1 или т.1.2 от този раздел с повече от 20 (двадесет) календарни дни, то ще се счита, че Изпълнителят е в съществено неизпълнение на Договора. В такъв случай, Възложителят има право да прекрати едностранно Договора поради неизпълнение от страна на Доставчика и да му наложи неустойка в размер на </w:t>
      </w:r>
      <w:r w:rsidRPr="00CB1DB7">
        <w:rPr>
          <w:rFonts w:ascii="Verdana" w:hAnsi="Verdana"/>
          <w:sz w:val="20"/>
          <w:szCs w:val="20"/>
          <w:lang w:val="en-US"/>
        </w:rPr>
        <w:t>15</w:t>
      </w:r>
      <w:r w:rsidRPr="00CB1DB7">
        <w:rPr>
          <w:rFonts w:ascii="Verdana" w:hAnsi="Verdana"/>
          <w:sz w:val="20"/>
          <w:szCs w:val="20"/>
          <w:lang w:val="bg-BG"/>
        </w:rPr>
        <w:t xml:space="preserve">% (петнадесет процента) от стойността на Договора без ДДС. </w:t>
      </w:r>
    </w:p>
    <w:p w:rsidR="00CB1DB7" w:rsidRPr="00CB1DB7" w:rsidRDefault="00CB1DB7" w:rsidP="00CB1DB7">
      <w:pPr>
        <w:widowControl w:val="0"/>
        <w:numPr>
          <w:ilvl w:val="1"/>
          <w:numId w:val="9"/>
        </w:numPr>
        <w:tabs>
          <w:tab w:val="clear" w:pos="720"/>
          <w:tab w:val="left" w:pos="709"/>
        </w:tabs>
        <w:spacing w:before="120" w:after="120"/>
        <w:jc w:val="both"/>
        <w:rPr>
          <w:rFonts w:ascii="Verdana" w:hAnsi="Verdana"/>
          <w:sz w:val="20"/>
          <w:szCs w:val="20"/>
          <w:lang w:val="bg-BG"/>
        </w:rPr>
      </w:pPr>
      <w:r w:rsidRPr="00CB1DB7">
        <w:rPr>
          <w:rFonts w:ascii="Verdana" w:hAnsi="Verdana"/>
          <w:sz w:val="20"/>
          <w:szCs w:val="20"/>
          <w:lang w:val="bg-BG"/>
        </w:rPr>
        <w:t>В случай че Изпълнителят</w:t>
      </w:r>
      <w:r w:rsidRPr="00CB1DB7" w:rsidDel="00CE2DF0">
        <w:rPr>
          <w:rFonts w:ascii="Verdana" w:hAnsi="Verdana"/>
          <w:bCs/>
          <w:sz w:val="20"/>
          <w:szCs w:val="20"/>
          <w:lang w:val="bg-BG"/>
        </w:rPr>
        <w:t xml:space="preserve"> </w:t>
      </w:r>
      <w:r w:rsidRPr="00CB1DB7">
        <w:rPr>
          <w:rFonts w:ascii="Verdana" w:hAnsi="Verdana"/>
          <w:sz w:val="20"/>
          <w:szCs w:val="20"/>
          <w:lang w:val="bg-BG"/>
        </w:rPr>
        <w:t>едностранно прекрати настоящия Договор, без да има правно основание за това, той дължи на Възложителя неустойка в размер на 20% (двадесет процента) от стойността на Договора без ДДС. В този случай, Изпълнителят</w:t>
      </w:r>
      <w:r w:rsidRPr="00CB1DB7" w:rsidDel="00CE2DF0">
        <w:rPr>
          <w:rFonts w:ascii="Verdana" w:hAnsi="Verdana"/>
          <w:sz w:val="20"/>
          <w:szCs w:val="20"/>
          <w:lang w:val="bg-BG"/>
        </w:rPr>
        <w:t xml:space="preserve"> </w:t>
      </w:r>
      <w:r w:rsidRPr="00CB1DB7">
        <w:rPr>
          <w:rFonts w:ascii="Verdana" w:hAnsi="Verdana"/>
          <w:sz w:val="20"/>
          <w:szCs w:val="20"/>
          <w:lang w:val="bg-BG"/>
        </w:rPr>
        <w:t>се задължава да върне частта от изплатената му сума, отнасяща се за периода от момента на прекратяването на договора до края на периода, за който е предплатено, изчислена пропорционално.</w:t>
      </w:r>
    </w:p>
    <w:p w:rsidR="00CB1DB7" w:rsidRPr="00CB1DB7" w:rsidRDefault="00CB1DB7" w:rsidP="00CB1DB7">
      <w:pPr>
        <w:numPr>
          <w:ilvl w:val="1"/>
          <w:numId w:val="9"/>
        </w:numPr>
        <w:spacing w:after="200" w:line="276" w:lineRule="auto"/>
        <w:jc w:val="both"/>
        <w:rPr>
          <w:rFonts w:ascii="Verdana" w:hAnsi="Verdana"/>
          <w:color w:val="000000"/>
          <w:sz w:val="20"/>
          <w:szCs w:val="20"/>
          <w:lang w:val="bg-BG"/>
        </w:rPr>
      </w:pPr>
      <w:r w:rsidRPr="00CB1DB7">
        <w:rPr>
          <w:rFonts w:ascii="Verdana" w:hAnsi="Verdana"/>
          <w:color w:val="000000"/>
          <w:sz w:val="20"/>
          <w:szCs w:val="20"/>
          <w:lang w:val="bg-BG"/>
        </w:rPr>
        <w:t xml:space="preserve">В случай че Изпълнителят не осигури актуални версии на софтуера заедно с необходимите документи, описващи нововъведенията и/или промените в новите версии, в срок до 30 календарни дни от наличието им, Изпълнителят дължи неустойка в размер на 1% (един процент) без ДДС от цената за техническа поддръжка, съгласно Ценовата таблица 1, за всеки календарен ден забава. </w:t>
      </w:r>
      <w:r w:rsidRPr="00CB1DB7">
        <w:rPr>
          <w:rFonts w:ascii="Verdana" w:hAnsi="Verdana"/>
          <w:sz w:val="20"/>
          <w:szCs w:val="20"/>
          <w:lang w:val="bg-BG"/>
        </w:rPr>
        <w:t>Размерът на неустойката не може да надвишава 20% (двадесет процента) от стойността на съответната поддръжка без ДДС.</w:t>
      </w:r>
    </w:p>
    <w:p w:rsidR="00CB1DB7" w:rsidRPr="00CB1DB7" w:rsidRDefault="00CB1DB7" w:rsidP="00CB1DB7">
      <w:pPr>
        <w:numPr>
          <w:ilvl w:val="1"/>
          <w:numId w:val="9"/>
        </w:numPr>
        <w:spacing w:after="200" w:line="276" w:lineRule="auto"/>
        <w:jc w:val="both"/>
        <w:rPr>
          <w:rFonts w:ascii="Verdana" w:hAnsi="Verdana"/>
          <w:color w:val="000000"/>
          <w:sz w:val="20"/>
          <w:szCs w:val="20"/>
          <w:lang w:val="bg-BG"/>
        </w:rPr>
      </w:pPr>
      <w:r w:rsidRPr="00CB1DB7">
        <w:rPr>
          <w:rFonts w:ascii="Verdana" w:hAnsi="Verdana"/>
          <w:sz w:val="20"/>
          <w:szCs w:val="20"/>
          <w:lang w:val="bg-BG"/>
        </w:rPr>
        <w:t>В случай че Изпълнителят е в забава с повече от 20 (двадесет) календарни дни по т.1.5 от този раздел, то Изпълнителят прилага неустойки, съгласно т.1.3 от този раздел.</w:t>
      </w:r>
    </w:p>
    <w:p w:rsidR="00CB1DB7" w:rsidRPr="00CB1DB7" w:rsidRDefault="00CB1DB7" w:rsidP="00CB1DB7">
      <w:pPr>
        <w:pStyle w:val="p50"/>
        <w:numPr>
          <w:ilvl w:val="1"/>
          <w:numId w:val="9"/>
        </w:numPr>
        <w:tabs>
          <w:tab w:val="clear" w:pos="760"/>
        </w:tabs>
        <w:spacing w:after="120" w:line="240" w:lineRule="auto"/>
        <w:rPr>
          <w:rFonts w:ascii="Verdana" w:hAnsi="Verdana"/>
          <w:color w:val="auto"/>
          <w:sz w:val="20"/>
          <w:szCs w:val="20"/>
          <w:lang w:val="bg-BG"/>
        </w:rPr>
      </w:pPr>
      <w:r w:rsidRPr="00CB1DB7">
        <w:rPr>
          <w:rFonts w:ascii="Verdana" w:hAnsi="Verdana"/>
          <w:color w:val="auto"/>
          <w:sz w:val="20"/>
          <w:szCs w:val="20"/>
          <w:lang w:val="bg-BG"/>
        </w:rPr>
        <w:t>Изпълнителят ще изплати неустойките и други дължими суми, предвидени в Договора в срок до 5 (пет) работни дни от получаването на съответното писмено уведомление от Възложителя.</w:t>
      </w:r>
    </w:p>
    <w:p w:rsidR="00CB1DB7" w:rsidRPr="00CB1DB7" w:rsidRDefault="00CB1DB7" w:rsidP="00CB1DB7">
      <w:pPr>
        <w:numPr>
          <w:ilvl w:val="1"/>
          <w:numId w:val="9"/>
        </w:numPr>
        <w:spacing w:after="200" w:line="276" w:lineRule="auto"/>
        <w:jc w:val="both"/>
        <w:rPr>
          <w:rFonts w:ascii="Verdana" w:hAnsi="Verdana"/>
          <w:color w:val="000000"/>
          <w:sz w:val="20"/>
          <w:szCs w:val="20"/>
          <w:lang w:val="bg-BG"/>
        </w:rPr>
      </w:pPr>
      <w:r w:rsidRPr="00CB1DB7">
        <w:rPr>
          <w:rFonts w:ascii="Verdana" w:hAnsi="Verdana"/>
          <w:color w:val="000000"/>
          <w:sz w:val="20"/>
          <w:szCs w:val="20"/>
          <w:lang w:val="bg-BG"/>
        </w:rPr>
        <w:t>Налагането на неустойки не отменя задълженията на Изпълнителя</w:t>
      </w:r>
      <w:r w:rsidRPr="00CB1DB7" w:rsidDel="00CE2DF0">
        <w:rPr>
          <w:rFonts w:ascii="Verdana" w:hAnsi="Verdana"/>
          <w:color w:val="000000"/>
          <w:sz w:val="20"/>
          <w:szCs w:val="20"/>
          <w:lang w:val="bg-BG"/>
        </w:rPr>
        <w:t xml:space="preserve"> </w:t>
      </w:r>
      <w:r w:rsidRPr="00CB1DB7">
        <w:rPr>
          <w:rFonts w:ascii="Verdana" w:hAnsi="Verdana"/>
          <w:color w:val="000000"/>
          <w:sz w:val="20"/>
          <w:szCs w:val="20"/>
          <w:lang w:val="bg-BG"/>
        </w:rPr>
        <w:t>по договора.</w:t>
      </w:r>
    </w:p>
    <w:p w:rsidR="00CB1DB7" w:rsidRPr="00CB1DB7" w:rsidRDefault="00CB1DB7" w:rsidP="00CB1DB7">
      <w:pPr>
        <w:numPr>
          <w:ilvl w:val="0"/>
          <w:numId w:val="9"/>
        </w:numPr>
        <w:spacing w:after="200" w:line="276" w:lineRule="auto"/>
        <w:jc w:val="both"/>
        <w:rPr>
          <w:rFonts w:ascii="Verdana" w:hAnsi="Verdana"/>
          <w:b/>
          <w:color w:val="000000"/>
          <w:sz w:val="20"/>
          <w:szCs w:val="20"/>
          <w:lang w:val="bg-BG"/>
        </w:rPr>
      </w:pPr>
      <w:r w:rsidRPr="00CB1DB7">
        <w:rPr>
          <w:rFonts w:ascii="Verdana" w:hAnsi="Verdana"/>
          <w:b/>
          <w:color w:val="000000"/>
          <w:sz w:val="20"/>
          <w:szCs w:val="20"/>
          <w:lang w:val="bg-BG"/>
        </w:rPr>
        <w:t>САНКЦИИ, НАЛАГАНИ НА “СОФИЙСКА ВОДА” АД</w:t>
      </w:r>
    </w:p>
    <w:p w:rsidR="00CB1DB7" w:rsidRPr="00CB1DB7" w:rsidRDefault="00CB1DB7" w:rsidP="00CB1DB7">
      <w:pPr>
        <w:numPr>
          <w:ilvl w:val="1"/>
          <w:numId w:val="9"/>
        </w:numPr>
        <w:spacing w:after="200" w:line="276" w:lineRule="auto"/>
        <w:jc w:val="both"/>
        <w:rPr>
          <w:rFonts w:ascii="Verdana" w:hAnsi="Verdana"/>
          <w:sz w:val="20"/>
          <w:szCs w:val="20"/>
          <w:lang w:val="bg-BG"/>
        </w:rPr>
      </w:pPr>
      <w:r w:rsidRPr="00CB1DB7">
        <w:rPr>
          <w:rFonts w:ascii="Verdana" w:hAnsi="Verdana"/>
          <w:sz w:val="20"/>
          <w:szCs w:val="20"/>
          <w:lang w:val="bg-BG"/>
        </w:rPr>
        <w:t>Ако в който и да е момент, поради действие или бездействие от страна на Изпълнителя</w:t>
      </w:r>
      <w:r w:rsidRPr="00CB1DB7">
        <w:rPr>
          <w:rFonts w:ascii="Verdana" w:hAnsi="Verdana"/>
          <w:bCs/>
          <w:sz w:val="20"/>
          <w:szCs w:val="20"/>
          <w:lang w:val="bg-BG"/>
        </w:rPr>
        <w:t xml:space="preserve"> </w:t>
      </w:r>
      <w:r w:rsidRPr="00CB1DB7">
        <w:rPr>
          <w:rFonts w:ascii="Verdana" w:hAnsi="Verdana"/>
          <w:sz w:val="20"/>
          <w:szCs w:val="20"/>
          <w:lang w:val="bg-BG"/>
        </w:rPr>
        <w:t>и/или негови служители, на “Софийска вода” АД бъдат наложени санкции по силата на действащото законодателство, Изпълнителят</w:t>
      </w:r>
      <w:r w:rsidRPr="00CB1DB7" w:rsidDel="00CE2DF0">
        <w:rPr>
          <w:rFonts w:ascii="Verdana" w:hAnsi="Verdana"/>
          <w:bCs/>
          <w:sz w:val="20"/>
          <w:szCs w:val="20"/>
          <w:lang w:val="bg-BG"/>
        </w:rPr>
        <w:t xml:space="preserve"> </w:t>
      </w:r>
      <w:r w:rsidRPr="00CB1DB7">
        <w:rPr>
          <w:rFonts w:ascii="Verdana" w:hAnsi="Verdana"/>
          <w:sz w:val="20"/>
          <w:szCs w:val="20"/>
          <w:lang w:val="bg-BG"/>
        </w:rPr>
        <w:t>се задължава да обезщети Възложителя по всички санкции в пълния им размер.</w:t>
      </w:r>
    </w:p>
    <w:p w:rsidR="008E139A" w:rsidRPr="00CB1DB7" w:rsidRDefault="00BC686F" w:rsidP="008E139A">
      <w:pPr>
        <w:numPr>
          <w:ilvl w:val="0"/>
          <w:numId w:val="9"/>
        </w:numPr>
        <w:spacing w:after="200" w:line="276" w:lineRule="auto"/>
        <w:jc w:val="both"/>
        <w:rPr>
          <w:rFonts w:ascii="Verdana" w:hAnsi="Verdana"/>
          <w:b/>
          <w:sz w:val="20"/>
          <w:szCs w:val="20"/>
          <w:lang w:val="bg-BG"/>
        </w:rPr>
      </w:pPr>
      <w:r w:rsidRPr="00CB1DB7">
        <w:rPr>
          <w:rFonts w:ascii="Verdana" w:hAnsi="Verdana"/>
          <w:b/>
          <w:sz w:val="20"/>
          <w:szCs w:val="20"/>
          <w:lang w:val="bg-BG"/>
        </w:rPr>
        <w:t>ГАРАНЦИЯ ЗА ИЗПЪЛНЕНИЕ НА ДОГОВОРА</w:t>
      </w:r>
    </w:p>
    <w:p w:rsidR="008E139A" w:rsidRPr="00CB1DB7" w:rsidRDefault="00BC686F" w:rsidP="008E139A">
      <w:pPr>
        <w:numPr>
          <w:ilvl w:val="1"/>
          <w:numId w:val="9"/>
        </w:numPr>
        <w:spacing w:after="200" w:line="276" w:lineRule="auto"/>
        <w:jc w:val="both"/>
        <w:rPr>
          <w:rFonts w:ascii="Verdana" w:hAnsi="Verdana"/>
          <w:b/>
          <w:sz w:val="20"/>
          <w:szCs w:val="20"/>
          <w:lang w:val="bg-BG"/>
        </w:rPr>
      </w:pPr>
      <w:r w:rsidRPr="00CB1DB7">
        <w:rPr>
          <w:rFonts w:ascii="Verdana" w:hAnsi="Verdana"/>
          <w:sz w:val="20"/>
          <w:szCs w:val="20"/>
          <w:lang w:val="bg-BG"/>
        </w:rPr>
        <w:tab/>
        <w:t xml:space="preserve">Изпълнителят е внесъл/представил гаранция за изпълнение на настоящия   Договор в размер на 5 % (пет процента) от максималната стойност на договора. В случай, че представената гаранция е под формата на банкова гаранция, същата е неотменима и безусловна, подчинена на Еднообразните правила за гаранции до поискване” (URDG – </w:t>
      </w:r>
      <w:proofErr w:type="spellStart"/>
      <w:r w:rsidRPr="00CB1DB7">
        <w:rPr>
          <w:rFonts w:ascii="Verdana" w:hAnsi="Verdana"/>
          <w:sz w:val="20"/>
          <w:szCs w:val="20"/>
          <w:lang w:val="bg-BG"/>
        </w:rPr>
        <w:t>Uniform</w:t>
      </w:r>
      <w:proofErr w:type="spellEnd"/>
      <w:r w:rsidRPr="00CB1DB7">
        <w:rPr>
          <w:rFonts w:ascii="Verdana" w:hAnsi="Verdana"/>
          <w:sz w:val="20"/>
          <w:szCs w:val="20"/>
          <w:lang w:val="bg-BG"/>
        </w:rPr>
        <w:t xml:space="preserve"> </w:t>
      </w:r>
      <w:proofErr w:type="spellStart"/>
      <w:r w:rsidRPr="00CB1DB7">
        <w:rPr>
          <w:rFonts w:ascii="Verdana" w:hAnsi="Verdana"/>
          <w:sz w:val="20"/>
          <w:szCs w:val="20"/>
          <w:lang w:val="bg-BG"/>
        </w:rPr>
        <w:t>Rules</w:t>
      </w:r>
      <w:proofErr w:type="spellEnd"/>
      <w:r w:rsidRPr="00CB1DB7">
        <w:rPr>
          <w:rFonts w:ascii="Verdana" w:hAnsi="Verdana"/>
          <w:sz w:val="20"/>
          <w:szCs w:val="20"/>
          <w:lang w:val="bg-BG"/>
        </w:rPr>
        <w:t xml:space="preserve"> </w:t>
      </w:r>
      <w:proofErr w:type="spellStart"/>
      <w:r w:rsidRPr="00CB1DB7">
        <w:rPr>
          <w:rFonts w:ascii="Verdana" w:hAnsi="Verdana"/>
          <w:sz w:val="20"/>
          <w:szCs w:val="20"/>
          <w:lang w:val="bg-BG"/>
        </w:rPr>
        <w:t>for</w:t>
      </w:r>
      <w:proofErr w:type="spellEnd"/>
      <w:r w:rsidRPr="00CB1DB7">
        <w:rPr>
          <w:rFonts w:ascii="Verdana" w:hAnsi="Verdana"/>
          <w:sz w:val="20"/>
          <w:szCs w:val="20"/>
          <w:lang w:val="bg-BG"/>
        </w:rPr>
        <w:t xml:space="preserve"> </w:t>
      </w:r>
      <w:proofErr w:type="spellStart"/>
      <w:r w:rsidRPr="00CB1DB7">
        <w:rPr>
          <w:rFonts w:ascii="Verdana" w:hAnsi="Verdana"/>
          <w:sz w:val="20"/>
          <w:szCs w:val="20"/>
          <w:lang w:val="bg-BG"/>
        </w:rPr>
        <w:t>Demand</w:t>
      </w:r>
      <w:proofErr w:type="spellEnd"/>
      <w:r w:rsidRPr="00CB1DB7">
        <w:rPr>
          <w:rFonts w:ascii="Verdana" w:hAnsi="Verdana"/>
          <w:sz w:val="20"/>
          <w:szCs w:val="20"/>
          <w:lang w:val="bg-BG"/>
        </w:rPr>
        <w:t xml:space="preserve"> (URDG – </w:t>
      </w:r>
      <w:proofErr w:type="spellStart"/>
      <w:r w:rsidRPr="00CB1DB7">
        <w:rPr>
          <w:rFonts w:ascii="Verdana" w:hAnsi="Verdana"/>
          <w:sz w:val="20"/>
          <w:szCs w:val="20"/>
          <w:lang w:val="bg-BG"/>
        </w:rPr>
        <w:t>Uniform</w:t>
      </w:r>
      <w:proofErr w:type="spellEnd"/>
      <w:r w:rsidRPr="00CB1DB7">
        <w:rPr>
          <w:rFonts w:ascii="Verdana" w:hAnsi="Verdana"/>
          <w:sz w:val="20"/>
          <w:szCs w:val="20"/>
          <w:lang w:val="bg-BG"/>
        </w:rPr>
        <w:t xml:space="preserve"> </w:t>
      </w:r>
      <w:proofErr w:type="spellStart"/>
      <w:r w:rsidRPr="00CB1DB7">
        <w:rPr>
          <w:rFonts w:ascii="Verdana" w:hAnsi="Verdana"/>
          <w:sz w:val="20"/>
          <w:szCs w:val="20"/>
          <w:lang w:val="bg-BG"/>
        </w:rPr>
        <w:t>Rules</w:t>
      </w:r>
      <w:proofErr w:type="spellEnd"/>
      <w:r w:rsidRPr="00CB1DB7">
        <w:rPr>
          <w:rFonts w:ascii="Verdana" w:hAnsi="Verdana"/>
          <w:sz w:val="20"/>
          <w:szCs w:val="20"/>
          <w:lang w:val="bg-BG"/>
        </w:rPr>
        <w:t xml:space="preserve"> </w:t>
      </w:r>
      <w:proofErr w:type="spellStart"/>
      <w:r w:rsidRPr="00CB1DB7">
        <w:rPr>
          <w:rFonts w:ascii="Verdana" w:hAnsi="Verdana"/>
          <w:sz w:val="20"/>
          <w:szCs w:val="20"/>
          <w:lang w:val="bg-BG"/>
        </w:rPr>
        <w:t>for</w:t>
      </w:r>
      <w:proofErr w:type="spellEnd"/>
      <w:r w:rsidRPr="00CB1DB7">
        <w:rPr>
          <w:rFonts w:ascii="Verdana" w:hAnsi="Verdana"/>
          <w:sz w:val="20"/>
          <w:szCs w:val="20"/>
          <w:lang w:val="bg-BG"/>
        </w:rPr>
        <w:t xml:space="preserve"> </w:t>
      </w:r>
      <w:proofErr w:type="spellStart"/>
      <w:r w:rsidRPr="00CB1DB7">
        <w:rPr>
          <w:rFonts w:ascii="Verdana" w:hAnsi="Verdana"/>
          <w:sz w:val="20"/>
          <w:szCs w:val="20"/>
          <w:lang w:val="bg-BG"/>
        </w:rPr>
        <w:t>Demand</w:t>
      </w:r>
      <w:proofErr w:type="spellEnd"/>
      <w:r w:rsidRPr="00CB1DB7">
        <w:rPr>
          <w:rFonts w:ascii="Verdana" w:hAnsi="Verdana"/>
          <w:sz w:val="20"/>
          <w:szCs w:val="20"/>
          <w:lang w:val="bg-BG"/>
        </w:rPr>
        <w:t xml:space="preserve"> </w:t>
      </w:r>
      <w:proofErr w:type="spellStart"/>
      <w:r w:rsidRPr="00CB1DB7">
        <w:rPr>
          <w:rFonts w:ascii="Verdana" w:hAnsi="Verdana"/>
          <w:sz w:val="20"/>
          <w:szCs w:val="20"/>
          <w:lang w:val="bg-BG"/>
        </w:rPr>
        <w:lastRenderedPageBreak/>
        <w:t>Guarantees</w:t>
      </w:r>
      <w:proofErr w:type="spellEnd"/>
      <w:r w:rsidRPr="00CB1DB7">
        <w:rPr>
          <w:rFonts w:ascii="Verdana" w:hAnsi="Verdana"/>
          <w:sz w:val="20"/>
          <w:szCs w:val="20"/>
          <w:lang w:val="bg-BG"/>
        </w:rPr>
        <w:t>) на Международната търговска камара (ICC), Париж и тяхната последна действаща публикация и ревизия.</w:t>
      </w:r>
    </w:p>
    <w:p w:rsidR="008E139A" w:rsidRPr="00CB1DB7" w:rsidRDefault="00BC686F" w:rsidP="008E139A">
      <w:pPr>
        <w:numPr>
          <w:ilvl w:val="1"/>
          <w:numId w:val="9"/>
        </w:numPr>
        <w:spacing w:after="200" w:line="276" w:lineRule="auto"/>
        <w:jc w:val="both"/>
        <w:rPr>
          <w:rFonts w:ascii="Verdana" w:hAnsi="Verdana"/>
          <w:b/>
          <w:sz w:val="20"/>
          <w:szCs w:val="20"/>
          <w:lang w:val="bg-BG"/>
        </w:rPr>
      </w:pPr>
      <w:r w:rsidRPr="00CB1DB7">
        <w:rPr>
          <w:rFonts w:ascii="Verdana" w:hAnsi="Verdana"/>
          <w:sz w:val="20"/>
          <w:szCs w:val="20"/>
          <w:lang w:val="bg-BG"/>
        </w:rPr>
        <w:t xml:space="preserve">Гаранцията е с валидност считано от датата на подписването на договора до датата на изтичане на срока му, като Възложителят не дължи лихви на Изпълнителя за периода, през който гаранцията е престояла при него.   </w:t>
      </w:r>
    </w:p>
    <w:p w:rsidR="008E139A" w:rsidRPr="00CB1DB7" w:rsidRDefault="00BC686F" w:rsidP="008E139A">
      <w:pPr>
        <w:numPr>
          <w:ilvl w:val="1"/>
          <w:numId w:val="9"/>
        </w:numPr>
        <w:spacing w:after="200" w:line="276" w:lineRule="auto"/>
        <w:jc w:val="both"/>
        <w:rPr>
          <w:rFonts w:ascii="Verdana" w:hAnsi="Verdana"/>
          <w:b/>
          <w:sz w:val="20"/>
          <w:szCs w:val="20"/>
          <w:lang w:val="bg-BG"/>
        </w:rPr>
      </w:pPr>
      <w:r w:rsidRPr="00CB1DB7">
        <w:rPr>
          <w:rFonts w:ascii="Verdana" w:hAnsi="Verdana"/>
          <w:sz w:val="20"/>
          <w:szCs w:val="20"/>
          <w:lang w:val="bg-BG"/>
        </w:rPr>
        <w:t>Изпълнителят отправя исканията за освобождаване на гаранцията за изпълнение към контролиращия служител по договора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(IBAN номер), по която следва да бъде възстановена гаранцията, име, данни за контакт и подпис на представляващия изпълнителя.</w:t>
      </w:r>
    </w:p>
    <w:p w:rsidR="008E139A" w:rsidRPr="00CB1DB7" w:rsidRDefault="00BC686F" w:rsidP="008E139A">
      <w:pPr>
        <w:numPr>
          <w:ilvl w:val="1"/>
          <w:numId w:val="9"/>
        </w:numPr>
        <w:spacing w:after="200" w:line="276" w:lineRule="auto"/>
        <w:jc w:val="both"/>
        <w:rPr>
          <w:rFonts w:ascii="Verdana" w:hAnsi="Verdana"/>
          <w:b/>
          <w:sz w:val="20"/>
          <w:szCs w:val="20"/>
          <w:lang w:val="bg-BG"/>
        </w:rPr>
      </w:pPr>
      <w:r w:rsidRPr="00CB1DB7">
        <w:rPr>
          <w:rFonts w:ascii="Verdana" w:hAnsi="Verdan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Изпълнителя има някакви допълнителни специфични изисквания.</w:t>
      </w:r>
    </w:p>
    <w:p w:rsidR="008E139A" w:rsidRPr="00CB1DB7" w:rsidRDefault="00BC686F" w:rsidP="008E139A">
      <w:pPr>
        <w:numPr>
          <w:ilvl w:val="1"/>
          <w:numId w:val="9"/>
        </w:numPr>
        <w:spacing w:after="200" w:line="276" w:lineRule="auto"/>
        <w:jc w:val="both"/>
        <w:rPr>
          <w:rFonts w:ascii="Verdana" w:hAnsi="Verdana"/>
          <w:b/>
          <w:sz w:val="20"/>
          <w:szCs w:val="20"/>
          <w:lang w:val="bg-BG"/>
        </w:rPr>
      </w:pPr>
      <w:r w:rsidRPr="00CB1DB7">
        <w:rPr>
          <w:rFonts w:ascii="Verdana" w:hAnsi="Verdana"/>
          <w:sz w:val="20"/>
          <w:szCs w:val="20"/>
          <w:lang w:val="bg-BG"/>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p w:rsidR="008E139A" w:rsidRPr="00CB1DB7" w:rsidRDefault="00BC686F" w:rsidP="008E139A">
      <w:pPr>
        <w:numPr>
          <w:ilvl w:val="1"/>
          <w:numId w:val="9"/>
        </w:numPr>
        <w:spacing w:after="200" w:line="276" w:lineRule="auto"/>
        <w:jc w:val="both"/>
        <w:rPr>
          <w:rFonts w:ascii="Verdana" w:hAnsi="Verdana"/>
          <w:b/>
          <w:sz w:val="20"/>
          <w:szCs w:val="20"/>
          <w:lang w:val="bg-BG"/>
        </w:rPr>
      </w:pPr>
      <w:r w:rsidRPr="00CB1DB7">
        <w:rPr>
          <w:rFonts w:ascii="Verdana" w:hAnsi="Verdana"/>
          <w:sz w:val="20"/>
          <w:szCs w:val="20"/>
          <w:lang w:val="bg-BG"/>
        </w:rPr>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8E139A" w:rsidRPr="00CB1DB7" w:rsidRDefault="00BC686F" w:rsidP="008E139A">
      <w:pPr>
        <w:numPr>
          <w:ilvl w:val="1"/>
          <w:numId w:val="9"/>
        </w:numPr>
        <w:spacing w:after="200" w:line="276" w:lineRule="auto"/>
        <w:jc w:val="both"/>
        <w:rPr>
          <w:rFonts w:ascii="Verdana" w:hAnsi="Verdana"/>
          <w:b/>
          <w:sz w:val="20"/>
          <w:szCs w:val="20"/>
          <w:lang w:val="bg-BG"/>
        </w:rPr>
      </w:pPr>
      <w:r w:rsidRPr="00CB1DB7">
        <w:rPr>
          <w:rFonts w:ascii="Verdana" w:hAnsi="Verdana"/>
          <w:sz w:val="20"/>
          <w:szCs w:val="20"/>
          <w:lang w:val="bg-BG"/>
        </w:rPr>
        <w:t>В случай че Изпълнителят откаже да изплати неустойка, глоба или санкция, наложена съгласно изискванията на настоящия Договор, Възложителят има право да задържи плащане, да прихване сумите срещу насрещни дължими суми или да приспадне дължимата му сума от гаранцията за изпълнение на договора, внесена от Изпълнителя, за да гарантира изпълнението на настоящия Договор.</w:t>
      </w:r>
    </w:p>
    <w:p w:rsidR="008E139A" w:rsidRPr="00CB1DB7" w:rsidRDefault="00BC686F" w:rsidP="008E139A">
      <w:pPr>
        <w:numPr>
          <w:ilvl w:val="1"/>
          <w:numId w:val="9"/>
        </w:numPr>
        <w:spacing w:after="200" w:line="276" w:lineRule="auto"/>
        <w:jc w:val="both"/>
        <w:rPr>
          <w:rFonts w:ascii="Verdana" w:hAnsi="Verdana"/>
          <w:b/>
          <w:sz w:val="20"/>
          <w:szCs w:val="20"/>
          <w:lang w:val="bg-BG"/>
        </w:rPr>
      </w:pPr>
      <w:r w:rsidRPr="00CB1DB7">
        <w:rPr>
          <w:rFonts w:ascii="Verdana" w:hAnsi="Verdana"/>
          <w:sz w:val="20"/>
          <w:szCs w:val="20"/>
          <w:lang w:val="bg-BG"/>
        </w:rPr>
        <w:t>В случай че гаранцията за обезпечаване на изпълнението бъде напълно или частично усвоена през срока на договора, Изпълнителят се задължава в срок от 5 работни дни да я допълни до нейния пълен размер.</w:t>
      </w:r>
    </w:p>
    <w:p w:rsidR="00BC686F" w:rsidRPr="00CB1DB7" w:rsidRDefault="00BC686F" w:rsidP="008E139A">
      <w:pPr>
        <w:numPr>
          <w:ilvl w:val="1"/>
          <w:numId w:val="9"/>
        </w:numPr>
        <w:spacing w:after="200" w:line="276" w:lineRule="auto"/>
        <w:jc w:val="both"/>
        <w:rPr>
          <w:rFonts w:ascii="Verdana" w:hAnsi="Verdana"/>
          <w:b/>
          <w:sz w:val="20"/>
          <w:szCs w:val="20"/>
          <w:lang w:val="bg-BG"/>
        </w:rPr>
      </w:pPr>
      <w:r w:rsidRPr="00CB1DB7">
        <w:rPr>
          <w:rFonts w:ascii="Verdana" w:hAnsi="Verdana"/>
          <w:sz w:val="20"/>
          <w:szCs w:val="20"/>
          <w:lang w:val="bg-BG"/>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обезпечаване на изпълнението, представена от Изпълнителя.</w:t>
      </w:r>
    </w:p>
    <w:p w:rsidR="00BC686F" w:rsidRPr="00CB1DB7" w:rsidRDefault="00BC686F" w:rsidP="00BC686F">
      <w:pPr>
        <w:widowControl w:val="0"/>
        <w:numPr>
          <w:ilvl w:val="0"/>
          <w:numId w:val="9"/>
        </w:numPr>
        <w:jc w:val="both"/>
        <w:rPr>
          <w:rFonts w:ascii="Verdana" w:hAnsi="Verdana"/>
          <w:b/>
          <w:sz w:val="20"/>
          <w:szCs w:val="20"/>
        </w:rPr>
      </w:pPr>
      <w:r w:rsidRPr="00CB1DB7">
        <w:rPr>
          <w:rFonts w:ascii="Verdana" w:hAnsi="Verdana"/>
          <w:b/>
          <w:sz w:val="20"/>
          <w:szCs w:val="20"/>
          <w:lang w:val="bg-BG"/>
        </w:rPr>
        <w:t>ДОПЪЛНИТЕЛНИ РАЗПОРЕДБИ ЗА ПРЕКРАТЯВАНЕ</w:t>
      </w:r>
    </w:p>
    <w:p w:rsidR="00BC686F" w:rsidRPr="00CB1DB7" w:rsidRDefault="00BC686F" w:rsidP="00BC686F">
      <w:pPr>
        <w:widowControl w:val="0"/>
        <w:ind w:left="720"/>
        <w:jc w:val="both"/>
        <w:rPr>
          <w:rFonts w:ascii="Verdana" w:hAnsi="Verdana"/>
          <w:b/>
          <w:sz w:val="20"/>
          <w:szCs w:val="20"/>
        </w:rPr>
      </w:pPr>
    </w:p>
    <w:p w:rsidR="00517268" w:rsidRPr="00CB1DB7" w:rsidRDefault="00517268" w:rsidP="00517268">
      <w:pPr>
        <w:numPr>
          <w:ilvl w:val="1"/>
          <w:numId w:val="9"/>
        </w:numPr>
        <w:spacing w:after="240"/>
        <w:jc w:val="both"/>
        <w:outlineLvl w:val="0"/>
        <w:rPr>
          <w:rFonts w:ascii="Verdana" w:hAnsi="Verdana"/>
          <w:sz w:val="20"/>
          <w:szCs w:val="20"/>
          <w:lang w:val="bg-BG"/>
        </w:rPr>
      </w:pPr>
      <w:r w:rsidRPr="00CB1DB7">
        <w:rPr>
          <w:rFonts w:ascii="Verdana" w:hAnsi="Verdana"/>
          <w:sz w:val="20"/>
          <w:szCs w:val="20"/>
          <w:lang w:val="bg-BG"/>
        </w:rPr>
        <w:t>Възложителят може да прекрати договора без каквито и да е компенсации или обезщетения с писмено известие до Доставчика при следните обстоятелства:</w:t>
      </w:r>
    </w:p>
    <w:p w:rsidR="00517268" w:rsidRPr="00CB1DB7" w:rsidRDefault="00517268" w:rsidP="00517268">
      <w:pPr>
        <w:numPr>
          <w:ilvl w:val="2"/>
          <w:numId w:val="9"/>
        </w:numPr>
        <w:spacing w:after="240"/>
        <w:jc w:val="both"/>
        <w:outlineLvl w:val="0"/>
        <w:rPr>
          <w:rFonts w:ascii="Verdana" w:hAnsi="Verdana"/>
          <w:sz w:val="20"/>
          <w:szCs w:val="20"/>
          <w:lang w:val="bg-BG"/>
        </w:rPr>
      </w:pPr>
      <w:r w:rsidRPr="00CB1DB7">
        <w:rPr>
          <w:rFonts w:ascii="Verdana" w:hAnsi="Verdana"/>
          <w:sz w:val="20"/>
          <w:szCs w:val="20"/>
          <w:lang w:val="bg-BG"/>
        </w:rPr>
        <w:t>В случай че Доставчикът не предостави документ, издаден от производителя на стоките, удостоверяващ правото на ползване на лицензите.</w:t>
      </w:r>
    </w:p>
    <w:p w:rsidR="00517268" w:rsidRPr="00CB1DB7" w:rsidRDefault="00517268" w:rsidP="00517268">
      <w:pPr>
        <w:numPr>
          <w:ilvl w:val="2"/>
          <w:numId w:val="9"/>
        </w:numPr>
        <w:spacing w:after="240"/>
        <w:jc w:val="both"/>
        <w:outlineLvl w:val="0"/>
        <w:rPr>
          <w:rFonts w:ascii="Verdana" w:hAnsi="Verdana"/>
          <w:sz w:val="20"/>
          <w:szCs w:val="20"/>
          <w:lang w:val="bg-BG"/>
        </w:rPr>
      </w:pPr>
      <w:r w:rsidRPr="00CB1DB7">
        <w:rPr>
          <w:rFonts w:ascii="Verdana" w:hAnsi="Verdana"/>
          <w:sz w:val="20"/>
          <w:szCs w:val="20"/>
          <w:lang w:val="bg-BG"/>
        </w:rPr>
        <w:t>В случай че по време на срока на договора Доставчикът изгуби правото си да доставя лицензите, предмет на договора.</w:t>
      </w:r>
    </w:p>
    <w:p w:rsidR="00517268" w:rsidRPr="00CB1DB7" w:rsidRDefault="00517268">
      <w:pPr>
        <w:spacing w:after="160" w:line="259" w:lineRule="auto"/>
        <w:rPr>
          <w:rFonts w:ascii="Verdana" w:hAnsi="Verdana"/>
          <w:b/>
          <w:bCs/>
          <w:sz w:val="20"/>
          <w:szCs w:val="20"/>
          <w:lang w:val="bg-BG" w:eastAsia="bg-BG"/>
        </w:rPr>
      </w:pPr>
      <w:r w:rsidRPr="00CB1DB7">
        <w:rPr>
          <w:rFonts w:ascii="Verdana" w:hAnsi="Verdana"/>
          <w:b/>
          <w:bCs/>
          <w:sz w:val="20"/>
          <w:szCs w:val="20"/>
          <w:lang w:val="bg-BG" w:eastAsia="bg-BG"/>
        </w:rPr>
        <w:br w:type="page"/>
      </w:r>
    </w:p>
    <w:p w:rsidR="00BC686F" w:rsidRPr="00CB1DB7" w:rsidRDefault="00BC686F" w:rsidP="00BC686F">
      <w:pPr>
        <w:spacing w:before="60" w:after="60"/>
        <w:rPr>
          <w:rFonts w:ascii="Verdana" w:hAnsi="Verdana"/>
          <w:b/>
          <w:bCs/>
          <w:sz w:val="20"/>
          <w:szCs w:val="20"/>
          <w:lang w:val="bg-BG" w:eastAsia="bg-BG"/>
        </w:rPr>
      </w:pPr>
      <w:r w:rsidRPr="00CB1DB7">
        <w:rPr>
          <w:rFonts w:ascii="Verdana" w:hAnsi="Verdana"/>
          <w:b/>
          <w:bCs/>
          <w:sz w:val="20"/>
          <w:szCs w:val="20"/>
          <w:lang w:val="bg-BG" w:eastAsia="bg-BG"/>
        </w:rPr>
        <w:lastRenderedPageBreak/>
        <w:t>РАЗДЕЛ Г: ОБЩИ УСЛОВИЯ НА ДОГОВОРА ЗА УСЛУГИ</w:t>
      </w:r>
    </w:p>
    <w:p w:rsidR="00BC686F" w:rsidRPr="00CB1DB7" w:rsidRDefault="00BC686F" w:rsidP="00BC686F">
      <w:pPr>
        <w:spacing w:before="60" w:after="60"/>
        <w:rPr>
          <w:rFonts w:ascii="Verdana" w:hAnsi="Verdana"/>
          <w:b/>
          <w:bCs/>
          <w:sz w:val="20"/>
          <w:szCs w:val="20"/>
          <w:lang w:val="bg-BG" w:eastAsia="bg-BG"/>
        </w:rPr>
      </w:pPr>
    </w:p>
    <w:p w:rsidR="00BC686F" w:rsidRPr="00CB1DB7" w:rsidRDefault="00BC686F" w:rsidP="00BC686F">
      <w:pPr>
        <w:spacing w:before="60" w:after="60"/>
        <w:rPr>
          <w:rFonts w:ascii="Verdana" w:hAnsi="Verdana"/>
          <w:b/>
          <w:bCs/>
          <w:sz w:val="20"/>
          <w:szCs w:val="20"/>
          <w:lang w:val="bg-BG" w:eastAsia="bg-BG"/>
        </w:rPr>
      </w:pPr>
      <w:r w:rsidRPr="00CB1DB7">
        <w:rPr>
          <w:rFonts w:ascii="Verdana" w:hAnsi="Verdana"/>
          <w:b/>
          <w:bCs/>
          <w:sz w:val="20"/>
          <w:szCs w:val="20"/>
          <w:lang w:val="bg-BG" w:eastAsia="bg-BG"/>
        </w:rPr>
        <w:t>Съдържание:</w:t>
      </w:r>
    </w:p>
    <w:p w:rsidR="00BC686F" w:rsidRPr="00CB1DB7" w:rsidRDefault="00BC686F" w:rsidP="00BC686F">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eastAsia="bg-BG"/>
        </w:rPr>
      </w:pPr>
    </w:p>
    <w:p w:rsidR="00BC686F" w:rsidRPr="00CB1DB7" w:rsidRDefault="00BC686F" w:rsidP="00BC686F">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eastAsia="bg-BG"/>
        </w:rPr>
      </w:pPr>
      <w:r w:rsidRPr="00CB1DB7">
        <w:rPr>
          <w:rFonts w:ascii="Verdana" w:hAnsi="Verdana"/>
          <w:b/>
          <w:bCs/>
          <w:sz w:val="20"/>
          <w:szCs w:val="20"/>
          <w:lang w:val="bg-BG" w:eastAsia="bg-BG"/>
        </w:rPr>
        <w:t xml:space="preserve">Член </w:t>
      </w:r>
      <w:r w:rsidRPr="00CB1DB7">
        <w:rPr>
          <w:rFonts w:ascii="Verdana" w:hAnsi="Verdana"/>
          <w:b/>
          <w:bCs/>
          <w:sz w:val="20"/>
          <w:szCs w:val="20"/>
          <w:lang w:val="bg-BG" w:eastAsia="bg-BG"/>
        </w:rPr>
        <w:tab/>
        <w:t>Наименование</w:t>
      </w:r>
    </w:p>
    <w:p w:rsidR="00BC686F" w:rsidRPr="00CB1DB7" w:rsidRDefault="00BC686F" w:rsidP="00BC686F">
      <w:pPr>
        <w:keepLines/>
        <w:numPr>
          <w:ilvl w:val="0"/>
          <w:numId w:val="5"/>
        </w:numPr>
        <w:tabs>
          <w:tab w:val="left" w:pos="1080"/>
          <w:tab w:val="left" w:pos="1440"/>
          <w:tab w:val="left" w:pos="2700"/>
        </w:tabs>
        <w:spacing w:before="60" w:after="60"/>
        <w:ind w:left="1080" w:hanging="900"/>
        <w:jc w:val="both"/>
        <w:rPr>
          <w:rFonts w:ascii="Verdana" w:hAnsi="Verdana"/>
          <w:sz w:val="20"/>
          <w:szCs w:val="20"/>
          <w:lang w:val="bg-BG" w:eastAsia="bg-BG"/>
        </w:rPr>
      </w:pPr>
      <w:r w:rsidRPr="00CB1DB7">
        <w:rPr>
          <w:rFonts w:ascii="Verdana" w:hAnsi="Verdana"/>
          <w:sz w:val="20"/>
          <w:szCs w:val="20"/>
          <w:lang w:val="bg-BG" w:eastAsia="bg-BG"/>
        </w:rPr>
        <w:t>ДЕФИНИЦИИИ</w:t>
      </w:r>
    </w:p>
    <w:p w:rsidR="00BC686F" w:rsidRPr="00CB1DB7" w:rsidRDefault="00BC686F" w:rsidP="00BC686F">
      <w:pPr>
        <w:keepLines/>
        <w:numPr>
          <w:ilvl w:val="0"/>
          <w:numId w:val="5"/>
        </w:numPr>
        <w:tabs>
          <w:tab w:val="left" w:pos="1080"/>
          <w:tab w:val="left" w:pos="1440"/>
          <w:tab w:val="left" w:pos="2700"/>
        </w:tabs>
        <w:spacing w:before="60" w:after="60"/>
        <w:ind w:left="1080" w:hanging="900"/>
        <w:jc w:val="both"/>
        <w:rPr>
          <w:rFonts w:ascii="Verdana" w:hAnsi="Verdana"/>
          <w:sz w:val="20"/>
          <w:szCs w:val="20"/>
          <w:lang w:val="bg-BG" w:eastAsia="bg-BG"/>
        </w:rPr>
      </w:pPr>
      <w:r w:rsidRPr="00CB1DB7">
        <w:rPr>
          <w:rFonts w:ascii="Verdana" w:hAnsi="Verdana"/>
          <w:sz w:val="20"/>
          <w:szCs w:val="20"/>
          <w:lang w:val="bg-BG" w:eastAsia="bg-BG"/>
        </w:rPr>
        <w:t>ОБЩИ ПОЛОЖЕНИЯ</w:t>
      </w:r>
    </w:p>
    <w:p w:rsidR="00BC686F" w:rsidRPr="00CB1DB7" w:rsidRDefault="00BC686F" w:rsidP="00BC686F">
      <w:pPr>
        <w:keepLines/>
        <w:numPr>
          <w:ilvl w:val="0"/>
          <w:numId w:val="5"/>
        </w:numPr>
        <w:tabs>
          <w:tab w:val="left" w:pos="1080"/>
          <w:tab w:val="left" w:pos="1440"/>
          <w:tab w:val="left" w:pos="2700"/>
        </w:tabs>
        <w:spacing w:before="60" w:after="60"/>
        <w:ind w:left="1080" w:hanging="900"/>
        <w:jc w:val="both"/>
        <w:rPr>
          <w:rFonts w:ascii="Verdana" w:hAnsi="Verdana"/>
          <w:sz w:val="20"/>
          <w:szCs w:val="20"/>
          <w:lang w:val="bg-BG" w:eastAsia="bg-BG"/>
        </w:rPr>
      </w:pPr>
      <w:r w:rsidRPr="00CB1DB7">
        <w:rPr>
          <w:rFonts w:ascii="Verdana" w:hAnsi="Verdana"/>
          <w:sz w:val="20"/>
          <w:szCs w:val="20"/>
          <w:lang w:val="bg-BG" w:eastAsia="bg-BG"/>
        </w:rPr>
        <w:t>ЗАДЪЛЖЕНИЯ НА ИЗПЪЛНИТЕЛЯ</w:t>
      </w:r>
    </w:p>
    <w:p w:rsidR="00BC686F" w:rsidRPr="00CB1DB7" w:rsidRDefault="00BC686F" w:rsidP="00BC686F">
      <w:pPr>
        <w:keepLines/>
        <w:numPr>
          <w:ilvl w:val="0"/>
          <w:numId w:val="5"/>
        </w:numPr>
        <w:tabs>
          <w:tab w:val="left" w:pos="1080"/>
          <w:tab w:val="left" w:pos="1440"/>
          <w:tab w:val="left" w:pos="2700"/>
        </w:tabs>
        <w:spacing w:before="60" w:after="60"/>
        <w:ind w:left="1080" w:hanging="900"/>
        <w:jc w:val="both"/>
        <w:rPr>
          <w:rFonts w:ascii="Verdana" w:hAnsi="Verdana"/>
          <w:sz w:val="20"/>
          <w:szCs w:val="20"/>
          <w:lang w:val="bg-BG" w:eastAsia="bg-BG"/>
        </w:rPr>
      </w:pPr>
      <w:r w:rsidRPr="00CB1DB7">
        <w:rPr>
          <w:rFonts w:ascii="Verdana" w:hAnsi="Verdana"/>
          <w:sz w:val="20"/>
          <w:szCs w:val="20"/>
          <w:lang w:val="bg-BG" w:eastAsia="bg-BG"/>
        </w:rPr>
        <w:t>ЗАДЪЛЖЕНИЯ НА ВЪЗЛОЖИТЕЛЯ</w:t>
      </w:r>
    </w:p>
    <w:p w:rsidR="00BC686F" w:rsidRPr="00CB1DB7" w:rsidRDefault="00BC686F" w:rsidP="00BC686F">
      <w:pPr>
        <w:keepLines/>
        <w:numPr>
          <w:ilvl w:val="0"/>
          <w:numId w:val="5"/>
        </w:numPr>
        <w:tabs>
          <w:tab w:val="left" w:pos="1080"/>
          <w:tab w:val="left" w:pos="1440"/>
          <w:tab w:val="left" w:pos="2700"/>
        </w:tabs>
        <w:spacing w:before="60" w:after="60"/>
        <w:ind w:left="1080" w:hanging="900"/>
        <w:jc w:val="both"/>
        <w:rPr>
          <w:rFonts w:ascii="Verdana" w:hAnsi="Verdana"/>
          <w:sz w:val="20"/>
          <w:szCs w:val="20"/>
          <w:lang w:val="bg-BG" w:eastAsia="bg-BG"/>
        </w:rPr>
      </w:pPr>
      <w:r w:rsidRPr="00CB1DB7">
        <w:rPr>
          <w:rFonts w:ascii="Verdana" w:hAnsi="Verdana"/>
          <w:sz w:val="20"/>
          <w:szCs w:val="20"/>
          <w:lang w:val="bg-BG" w:eastAsia="bg-BG"/>
        </w:rPr>
        <w:t>НЕУСТОЙКИ</w:t>
      </w:r>
    </w:p>
    <w:p w:rsidR="00BC686F" w:rsidRPr="00CB1DB7" w:rsidRDefault="00BC686F" w:rsidP="00BC686F">
      <w:pPr>
        <w:keepLines/>
        <w:numPr>
          <w:ilvl w:val="0"/>
          <w:numId w:val="5"/>
        </w:numPr>
        <w:tabs>
          <w:tab w:val="left" w:pos="1080"/>
          <w:tab w:val="left" w:pos="1440"/>
          <w:tab w:val="left" w:pos="2700"/>
        </w:tabs>
        <w:spacing w:before="60" w:after="60"/>
        <w:ind w:left="1080" w:hanging="900"/>
        <w:jc w:val="both"/>
        <w:rPr>
          <w:rFonts w:ascii="Verdana" w:hAnsi="Verdana"/>
          <w:sz w:val="20"/>
          <w:szCs w:val="20"/>
          <w:lang w:val="bg-BG" w:eastAsia="bg-BG"/>
        </w:rPr>
      </w:pPr>
      <w:r w:rsidRPr="00CB1DB7">
        <w:rPr>
          <w:rFonts w:ascii="Verdana" w:hAnsi="Verdana"/>
          <w:sz w:val="20"/>
          <w:szCs w:val="20"/>
          <w:lang w:val="bg-BG" w:eastAsia="bg-BG"/>
        </w:rPr>
        <w:t>ПЛАЩАНЕ, ДДС И ГАРАНЦИЯ ЗА ОБЕЗПЕЧАВАНЕ НА ИЗПЪЛНЕНИЕТО</w:t>
      </w:r>
    </w:p>
    <w:p w:rsidR="00BC686F" w:rsidRPr="00CB1DB7" w:rsidRDefault="00BC686F" w:rsidP="00BC686F">
      <w:pPr>
        <w:keepLines/>
        <w:numPr>
          <w:ilvl w:val="0"/>
          <w:numId w:val="5"/>
        </w:numPr>
        <w:tabs>
          <w:tab w:val="left" w:pos="1080"/>
          <w:tab w:val="left" w:pos="1440"/>
          <w:tab w:val="left" w:pos="2700"/>
        </w:tabs>
        <w:spacing w:before="60" w:after="60"/>
        <w:ind w:left="1080" w:hanging="900"/>
        <w:jc w:val="both"/>
        <w:rPr>
          <w:rFonts w:ascii="Verdana" w:hAnsi="Verdana"/>
          <w:sz w:val="20"/>
          <w:szCs w:val="20"/>
          <w:lang w:val="bg-BG" w:eastAsia="bg-BG"/>
        </w:rPr>
      </w:pPr>
      <w:r w:rsidRPr="00CB1DB7">
        <w:rPr>
          <w:rFonts w:ascii="Verdana" w:hAnsi="Verdana"/>
          <w:sz w:val="20"/>
          <w:szCs w:val="20"/>
          <w:lang w:val="bg-BG" w:eastAsia="bg-BG"/>
        </w:rPr>
        <w:t>ИНТЕЛЕКТУАЛНА СОБСТВЕНОСТ</w:t>
      </w:r>
    </w:p>
    <w:p w:rsidR="00BC686F" w:rsidRPr="00CB1DB7" w:rsidRDefault="00BC686F" w:rsidP="00BC686F">
      <w:pPr>
        <w:keepLines/>
        <w:numPr>
          <w:ilvl w:val="0"/>
          <w:numId w:val="5"/>
        </w:numPr>
        <w:tabs>
          <w:tab w:val="left" w:pos="1080"/>
          <w:tab w:val="left" w:pos="1440"/>
          <w:tab w:val="left" w:pos="2700"/>
        </w:tabs>
        <w:spacing w:before="60" w:after="60"/>
        <w:ind w:left="1080" w:hanging="900"/>
        <w:jc w:val="both"/>
        <w:rPr>
          <w:rFonts w:ascii="Verdana" w:hAnsi="Verdana"/>
          <w:sz w:val="20"/>
          <w:szCs w:val="20"/>
          <w:lang w:val="bg-BG" w:eastAsia="bg-BG"/>
        </w:rPr>
      </w:pPr>
      <w:r w:rsidRPr="00CB1DB7">
        <w:rPr>
          <w:rFonts w:ascii="Verdana" w:hAnsi="Verdana"/>
          <w:sz w:val="20"/>
          <w:szCs w:val="20"/>
          <w:lang w:val="bg-BG" w:eastAsia="bg-BG"/>
        </w:rPr>
        <w:t>КОНФИДЕНЦИАЛНОСТ</w:t>
      </w:r>
    </w:p>
    <w:p w:rsidR="00BC686F" w:rsidRPr="00CB1DB7" w:rsidRDefault="00BC686F" w:rsidP="00BC686F">
      <w:pPr>
        <w:keepLines/>
        <w:numPr>
          <w:ilvl w:val="0"/>
          <w:numId w:val="5"/>
        </w:numPr>
        <w:tabs>
          <w:tab w:val="left" w:pos="1080"/>
          <w:tab w:val="left" w:pos="1440"/>
          <w:tab w:val="left" w:pos="2700"/>
        </w:tabs>
        <w:spacing w:before="60" w:after="60"/>
        <w:ind w:left="1080" w:hanging="900"/>
        <w:jc w:val="both"/>
        <w:rPr>
          <w:rFonts w:ascii="Verdana" w:hAnsi="Verdana"/>
          <w:sz w:val="20"/>
          <w:szCs w:val="20"/>
          <w:lang w:val="bg-BG" w:eastAsia="bg-BG"/>
        </w:rPr>
      </w:pPr>
      <w:r w:rsidRPr="00CB1DB7">
        <w:rPr>
          <w:rFonts w:ascii="Verdana" w:hAnsi="Verdana"/>
          <w:sz w:val="20"/>
          <w:szCs w:val="20"/>
          <w:lang w:val="bg-BG" w:eastAsia="bg-BG"/>
        </w:rPr>
        <w:t>ПУБЛИЧНОСТ</w:t>
      </w:r>
    </w:p>
    <w:p w:rsidR="00BC686F" w:rsidRPr="00CB1DB7" w:rsidRDefault="00BC686F" w:rsidP="00BC686F">
      <w:pPr>
        <w:keepLines/>
        <w:numPr>
          <w:ilvl w:val="0"/>
          <w:numId w:val="5"/>
        </w:numPr>
        <w:tabs>
          <w:tab w:val="left" w:pos="1080"/>
          <w:tab w:val="left" w:pos="1440"/>
          <w:tab w:val="left" w:pos="2700"/>
        </w:tabs>
        <w:spacing w:before="60" w:after="60"/>
        <w:ind w:left="1080" w:hanging="900"/>
        <w:jc w:val="both"/>
        <w:rPr>
          <w:rFonts w:ascii="Verdana" w:hAnsi="Verdana"/>
          <w:sz w:val="20"/>
          <w:szCs w:val="20"/>
          <w:lang w:val="bg-BG" w:eastAsia="bg-BG"/>
        </w:rPr>
      </w:pPr>
      <w:r w:rsidRPr="00CB1DB7">
        <w:rPr>
          <w:rFonts w:ascii="Verdana" w:hAnsi="Verdana"/>
          <w:sz w:val="20"/>
          <w:szCs w:val="20"/>
          <w:lang w:val="bg-BG" w:eastAsia="bg-BG"/>
        </w:rPr>
        <w:t>СПЕЦИФИКАЦИЯ</w:t>
      </w:r>
    </w:p>
    <w:p w:rsidR="00BC686F" w:rsidRPr="00CB1DB7" w:rsidRDefault="00BC686F" w:rsidP="00BC686F">
      <w:pPr>
        <w:keepLines/>
        <w:numPr>
          <w:ilvl w:val="0"/>
          <w:numId w:val="5"/>
        </w:numPr>
        <w:tabs>
          <w:tab w:val="left" w:pos="1080"/>
          <w:tab w:val="left" w:pos="1440"/>
          <w:tab w:val="left" w:pos="2700"/>
        </w:tabs>
        <w:spacing w:before="60" w:after="60"/>
        <w:ind w:left="1080" w:hanging="900"/>
        <w:jc w:val="both"/>
        <w:rPr>
          <w:rFonts w:ascii="Verdana" w:hAnsi="Verdana"/>
          <w:sz w:val="20"/>
          <w:szCs w:val="20"/>
          <w:lang w:val="bg-BG" w:eastAsia="bg-BG"/>
        </w:rPr>
      </w:pPr>
      <w:r w:rsidRPr="00CB1DB7">
        <w:rPr>
          <w:rFonts w:ascii="Verdana" w:hAnsi="Verdana"/>
          <w:sz w:val="20"/>
          <w:szCs w:val="20"/>
          <w:lang w:val="bg-BG" w:eastAsia="bg-BG"/>
        </w:rPr>
        <w:t>ВЪТРЕШНИ ПРАВИЛА</w:t>
      </w:r>
    </w:p>
    <w:p w:rsidR="00BC686F" w:rsidRPr="00CB1DB7" w:rsidRDefault="00BC686F" w:rsidP="00BC686F">
      <w:pPr>
        <w:keepLines/>
        <w:numPr>
          <w:ilvl w:val="0"/>
          <w:numId w:val="5"/>
        </w:numPr>
        <w:tabs>
          <w:tab w:val="left" w:pos="1080"/>
          <w:tab w:val="left" w:pos="1440"/>
          <w:tab w:val="left" w:pos="2700"/>
        </w:tabs>
        <w:spacing w:before="60" w:after="60"/>
        <w:ind w:left="1080" w:hanging="900"/>
        <w:jc w:val="both"/>
        <w:rPr>
          <w:rFonts w:ascii="Verdana" w:hAnsi="Verdana"/>
          <w:sz w:val="20"/>
          <w:szCs w:val="20"/>
          <w:lang w:val="bg-BG" w:eastAsia="bg-BG"/>
        </w:rPr>
      </w:pPr>
      <w:r w:rsidRPr="00CB1DB7">
        <w:rPr>
          <w:rFonts w:ascii="Verdana" w:hAnsi="Verdana"/>
          <w:sz w:val="20"/>
          <w:szCs w:val="20"/>
          <w:lang w:val="bg-BG" w:eastAsia="bg-BG"/>
        </w:rPr>
        <w:t>ЗАПОЗНАВАНЕ С УСЛОВИЯТА НА ОБЕКТИТЕ</w:t>
      </w:r>
    </w:p>
    <w:p w:rsidR="00BC686F" w:rsidRPr="00CB1DB7" w:rsidRDefault="00BC686F" w:rsidP="00BC686F">
      <w:pPr>
        <w:keepLines/>
        <w:numPr>
          <w:ilvl w:val="0"/>
          <w:numId w:val="5"/>
        </w:numPr>
        <w:tabs>
          <w:tab w:val="left" w:pos="1080"/>
          <w:tab w:val="left" w:pos="1440"/>
          <w:tab w:val="left" w:pos="2700"/>
        </w:tabs>
        <w:spacing w:before="60" w:after="60"/>
        <w:ind w:left="1080" w:hanging="900"/>
        <w:jc w:val="both"/>
        <w:rPr>
          <w:rFonts w:ascii="Verdana" w:hAnsi="Verdana"/>
          <w:sz w:val="20"/>
          <w:szCs w:val="20"/>
          <w:lang w:val="bg-BG" w:eastAsia="bg-BG"/>
        </w:rPr>
      </w:pPr>
      <w:r w:rsidRPr="00CB1DB7">
        <w:rPr>
          <w:rFonts w:ascii="Verdana" w:hAnsi="Verdana"/>
          <w:sz w:val="20"/>
          <w:szCs w:val="20"/>
          <w:lang w:val="bg-BG" w:eastAsia="bg-BG"/>
        </w:rPr>
        <w:t>ИНСПЕКТИРАНЕ И ДОСТЪП ДО ОБЕКТИ И СЪОРЪЖЕНИЯ</w:t>
      </w:r>
    </w:p>
    <w:p w:rsidR="00BC686F" w:rsidRPr="00CB1DB7" w:rsidRDefault="00BC686F" w:rsidP="00BC686F">
      <w:pPr>
        <w:keepLines/>
        <w:numPr>
          <w:ilvl w:val="0"/>
          <w:numId w:val="5"/>
        </w:numPr>
        <w:tabs>
          <w:tab w:val="left" w:pos="1080"/>
          <w:tab w:val="left" w:pos="1440"/>
          <w:tab w:val="left" w:pos="2700"/>
        </w:tabs>
        <w:spacing w:before="60" w:after="60"/>
        <w:ind w:left="1080" w:hanging="900"/>
        <w:jc w:val="both"/>
        <w:rPr>
          <w:rFonts w:ascii="Verdana" w:hAnsi="Verdana"/>
          <w:sz w:val="20"/>
          <w:szCs w:val="20"/>
          <w:lang w:val="bg-BG" w:eastAsia="bg-BG"/>
        </w:rPr>
      </w:pPr>
      <w:r w:rsidRPr="00CB1DB7">
        <w:rPr>
          <w:rFonts w:ascii="Verdana" w:hAnsi="Verdana"/>
          <w:sz w:val="20"/>
          <w:szCs w:val="20"/>
          <w:lang w:val="bg-BG" w:eastAsia="bg-BG"/>
        </w:rPr>
        <w:t>ПРЕДОСТАВЕНИ АКТИВИ</w:t>
      </w:r>
    </w:p>
    <w:p w:rsidR="00BC686F" w:rsidRPr="00CB1DB7" w:rsidRDefault="00BC686F" w:rsidP="00BC686F">
      <w:pPr>
        <w:keepLines/>
        <w:numPr>
          <w:ilvl w:val="0"/>
          <w:numId w:val="5"/>
        </w:numPr>
        <w:tabs>
          <w:tab w:val="left" w:pos="1080"/>
          <w:tab w:val="left" w:pos="1440"/>
          <w:tab w:val="left" w:pos="2700"/>
        </w:tabs>
        <w:spacing w:before="60" w:after="60"/>
        <w:ind w:left="1080" w:hanging="900"/>
        <w:jc w:val="both"/>
        <w:rPr>
          <w:rFonts w:ascii="Verdana" w:hAnsi="Verdana"/>
          <w:sz w:val="20"/>
          <w:szCs w:val="20"/>
          <w:lang w:val="bg-BG" w:eastAsia="bg-BG"/>
        </w:rPr>
      </w:pPr>
      <w:r w:rsidRPr="00CB1DB7">
        <w:rPr>
          <w:rFonts w:ascii="Verdana" w:hAnsi="Verdana"/>
          <w:sz w:val="20"/>
          <w:szCs w:val="20"/>
          <w:lang w:val="bg-BG" w:eastAsia="bg-BG"/>
        </w:rPr>
        <w:t>СЛУЖИТЕЛИ НА ИЗПЪЛНИТЕЛЯ</w:t>
      </w:r>
    </w:p>
    <w:p w:rsidR="00BC686F" w:rsidRPr="00CB1DB7" w:rsidRDefault="00BC686F" w:rsidP="00BC686F">
      <w:pPr>
        <w:keepLines/>
        <w:numPr>
          <w:ilvl w:val="0"/>
          <w:numId w:val="5"/>
        </w:numPr>
        <w:tabs>
          <w:tab w:val="left" w:pos="1080"/>
          <w:tab w:val="left" w:pos="1440"/>
          <w:tab w:val="left" w:pos="2700"/>
        </w:tabs>
        <w:spacing w:before="60" w:after="60"/>
        <w:ind w:left="1080" w:hanging="900"/>
        <w:jc w:val="both"/>
        <w:rPr>
          <w:rFonts w:ascii="Verdana" w:hAnsi="Verdana"/>
          <w:sz w:val="20"/>
          <w:szCs w:val="20"/>
          <w:lang w:val="bg-BG" w:eastAsia="bg-BG"/>
        </w:rPr>
      </w:pPr>
      <w:r w:rsidRPr="00CB1DB7">
        <w:rPr>
          <w:rFonts w:ascii="Verdana" w:hAnsi="Verdana"/>
          <w:sz w:val="20"/>
          <w:szCs w:val="20"/>
          <w:lang w:val="bg-BG" w:eastAsia="bg-BG"/>
        </w:rPr>
        <w:t>УВЕДОМЯВАНЕ ЗА ИНЦИДЕНТИ</w:t>
      </w:r>
    </w:p>
    <w:p w:rsidR="00BC686F" w:rsidRPr="00CB1DB7" w:rsidRDefault="00BC686F" w:rsidP="00BC686F">
      <w:pPr>
        <w:keepLines/>
        <w:numPr>
          <w:ilvl w:val="0"/>
          <w:numId w:val="5"/>
        </w:numPr>
        <w:tabs>
          <w:tab w:val="left" w:pos="1080"/>
          <w:tab w:val="left" w:pos="1440"/>
          <w:tab w:val="left" w:pos="2700"/>
        </w:tabs>
        <w:spacing w:before="60" w:after="60"/>
        <w:ind w:left="1080" w:hanging="900"/>
        <w:jc w:val="both"/>
        <w:rPr>
          <w:rFonts w:ascii="Verdana" w:hAnsi="Verdana"/>
          <w:sz w:val="20"/>
          <w:szCs w:val="20"/>
          <w:lang w:val="bg-BG" w:eastAsia="bg-BG"/>
        </w:rPr>
      </w:pPr>
      <w:r w:rsidRPr="00CB1DB7">
        <w:rPr>
          <w:rFonts w:ascii="Verdana" w:hAnsi="Verdana"/>
          <w:sz w:val="20"/>
          <w:szCs w:val="20"/>
          <w:lang w:val="bg-BG" w:eastAsia="bg-BG"/>
        </w:rPr>
        <w:t>ПРИЕМАНЕ</w:t>
      </w:r>
    </w:p>
    <w:p w:rsidR="00BC686F" w:rsidRPr="00CB1DB7" w:rsidRDefault="00BC686F" w:rsidP="00BC686F">
      <w:pPr>
        <w:keepLines/>
        <w:numPr>
          <w:ilvl w:val="0"/>
          <w:numId w:val="5"/>
        </w:numPr>
        <w:tabs>
          <w:tab w:val="left" w:pos="1080"/>
          <w:tab w:val="left" w:pos="1440"/>
          <w:tab w:val="left" w:pos="2700"/>
        </w:tabs>
        <w:spacing w:before="60" w:after="60"/>
        <w:ind w:left="1080" w:hanging="900"/>
        <w:jc w:val="both"/>
        <w:rPr>
          <w:rFonts w:ascii="Verdana" w:hAnsi="Verdana"/>
          <w:sz w:val="20"/>
          <w:szCs w:val="20"/>
          <w:lang w:val="bg-BG" w:eastAsia="bg-BG"/>
        </w:rPr>
      </w:pPr>
      <w:r w:rsidRPr="00CB1DB7">
        <w:rPr>
          <w:rFonts w:ascii="Verdana" w:hAnsi="Verdana"/>
          <w:sz w:val="20"/>
          <w:szCs w:val="20"/>
          <w:lang w:val="bg-BG" w:eastAsia="bg-BG"/>
        </w:rPr>
        <w:t>НЕИЗПЪЛНЕНИЕ</w:t>
      </w:r>
    </w:p>
    <w:p w:rsidR="00BC686F" w:rsidRPr="00CB1DB7" w:rsidRDefault="00BC686F" w:rsidP="00BC686F">
      <w:pPr>
        <w:keepLines/>
        <w:numPr>
          <w:ilvl w:val="0"/>
          <w:numId w:val="5"/>
        </w:numPr>
        <w:tabs>
          <w:tab w:val="left" w:pos="1080"/>
          <w:tab w:val="left" w:pos="1440"/>
          <w:tab w:val="left" w:pos="2700"/>
        </w:tabs>
        <w:spacing w:before="60" w:after="60"/>
        <w:ind w:left="1080" w:hanging="900"/>
        <w:jc w:val="both"/>
        <w:rPr>
          <w:rFonts w:ascii="Verdana" w:hAnsi="Verdana"/>
          <w:sz w:val="20"/>
          <w:szCs w:val="20"/>
          <w:lang w:val="bg-BG" w:eastAsia="bg-BG"/>
        </w:rPr>
      </w:pPr>
      <w:r w:rsidRPr="00CB1DB7">
        <w:rPr>
          <w:rFonts w:ascii="Verdana" w:hAnsi="Verdana"/>
          <w:sz w:val="20"/>
          <w:szCs w:val="20"/>
          <w:lang w:val="bg-BG" w:eastAsia="bg-BG"/>
        </w:rPr>
        <w:t xml:space="preserve">ФОРС МАЖОР </w:t>
      </w:r>
    </w:p>
    <w:p w:rsidR="00BC686F" w:rsidRPr="00CB1DB7" w:rsidRDefault="00BC686F" w:rsidP="00BC686F">
      <w:pPr>
        <w:keepLines/>
        <w:numPr>
          <w:ilvl w:val="0"/>
          <w:numId w:val="5"/>
        </w:numPr>
        <w:tabs>
          <w:tab w:val="left" w:pos="1080"/>
          <w:tab w:val="left" w:pos="1440"/>
          <w:tab w:val="left" w:pos="2700"/>
        </w:tabs>
        <w:spacing w:before="60" w:after="60"/>
        <w:ind w:left="1080" w:hanging="900"/>
        <w:jc w:val="both"/>
        <w:rPr>
          <w:rFonts w:ascii="Verdana" w:hAnsi="Verdana"/>
          <w:sz w:val="20"/>
          <w:szCs w:val="20"/>
          <w:lang w:val="bg-BG" w:eastAsia="bg-BG"/>
        </w:rPr>
      </w:pPr>
      <w:r w:rsidRPr="00CB1DB7">
        <w:rPr>
          <w:rFonts w:ascii="Verdana" w:hAnsi="Verdana"/>
          <w:sz w:val="20"/>
          <w:szCs w:val="20"/>
          <w:lang w:val="bg-BG" w:eastAsia="bg-BG"/>
        </w:rPr>
        <w:t>ЗАСТРАХОВАНЕ И ОТГОВОРНОСТ</w:t>
      </w:r>
    </w:p>
    <w:p w:rsidR="00BC686F" w:rsidRPr="00CB1DB7" w:rsidRDefault="00BC686F" w:rsidP="00BC686F">
      <w:pPr>
        <w:keepLines/>
        <w:numPr>
          <w:ilvl w:val="0"/>
          <w:numId w:val="5"/>
        </w:numPr>
        <w:tabs>
          <w:tab w:val="left" w:pos="1080"/>
          <w:tab w:val="left" w:pos="1440"/>
          <w:tab w:val="left" w:pos="2700"/>
        </w:tabs>
        <w:spacing w:before="60" w:after="60"/>
        <w:ind w:left="1080" w:hanging="900"/>
        <w:jc w:val="both"/>
        <w:rPr>
          <w:rFonts w:ascii="Verdana" w:hAnsi="Verdana"/>
          <w:sz w:val="20"/>
          <w:szCs w:val="20"/>
          <w:lang w:val="bg-BG" w:eastAsia="bg-BG"/>
        </w:rPr>
      </w:pPr>
      <w:r w:rsidRPr="00CB1DB7">
        <w:rPr>
          <w:rFonts w:ascii="Verdana" w:hAnsi="Verdana"/>
          <w:sz w:val="20"/>
          <w:szCs w:val="20"/>
          <w:lang w:val="bg-BG" w:eastAsia="bg-BG"/>
        </w:rPr>
        <w:t>ПРЕОТСТЪПВАНЕ И ПРЕХВЪРЛЯНЕ НА ЗАДЪЛЖЕНИЯ</w:t>
      </w:r>
    </w:p>
    <w:p w:rsidR="00BC686F" w:rsidRPr="00CB1DB7" w:rsidRDefault="00BC686F" w:rsidP="00BC686F">
      <w:pPr>
        <w:keepLines/>
        <w:numPr>
          <w:ilvl w:val="0"/>
          <w:numId w:val="5"/>
        </w:numPr>
        <w:tabs>
          <w:tab w:val="left" w:pos="1080"/>
          <w:tab w:val="left" w:pos="1440"/>
          <w:tab w:val="left" w:pos="2700"/>
        </w:tabs>
        <w:spacing w:before="60" w:after="60"/>
        <w:ind w:left="1080" w:hanging="900"/>
        <w:jc w:val="both"/>
        <w:rPr>
          <w:rFonts w:ascii="Verdana" w:hAnsi="Verdana"/>
          <w:sz w:val="20"/>
          <w:szCs w:val="20"/>
          <w:lang w:val="bg-BG" w:eastAsia="bg-BG"/>
        </w:rPr>
      </w:pPr>
      <w:r w:rsidRPr="00CB1DB7">
        <w:rPr>
          <w:rFonts w:ascii="Verdana" w:hAnsi="Verdana"/>
          <w:sz w:val="20"/>
          <w:szCs w:val="20"/>
          <w:lang w:val="bg-BG" w:eastAsia="bg-BG"/>
        </w:rPr>
        <w:t>ПРЕКРАТЯВАНЕ</w:t>
      </w:r>
    </w:p>
    <w:p w:rsidR="00BC686F" w:rsidRPr="00CB1DB7" w:rsidRDefault="00BC686F" w:rsidP="00BC686F">
      <w:pPr>
        <w:keepLines/>
        <w:numPr>
          <w:ilvl w:val="0"/>
          <w:numId w:val="5"/>
        </w:numPr>
        <w:tabs>
          <w:tab w:val="left" w:pos="1080"/>
          <w:tab w:val="left" w:pos="1440"/>
          <w:tab w:val="left" w:pos="2700"/>
        </w:tabs>
        <w:spacing w:before="60" w:after="60"/>
        <w:ind w:left="1080" w:hanging="900"/>
        <w:jc w:val="both"/>
        <w:rPr>
          <w:rFonts w:ascii="Verdana" w:hAnsi="Verdana"/>
          <w:sz w:val="20"/>
          <w:szCs w:val="20"/>
          <w:lang w:val="bg-BG" w:eastAsia="bg-BG"/>
        </w:rPr>
      </w:pPr>
      <w:r w:rsidRPr="00CB1DB7">
        <w:rPr>
          <w:rFonts w:ascii="Verdana" w:hAnsi="Verdana"/>
          <w:sz w:val="20"/>
          <w:szCs w:val="20"/>
          <w:lang w:val="bg-BG" w:eastAsia="bg-BG"/>
        </w:rPr>
        <w:t>РАЗДЕЛНОСТ</w:t>
      </w:r>
    </w:p>
    <w:p w:rsidR="00FB6DB0" w:rsidRPr="00CB1DB7" w:rsidRDefault="00BC686F" w:rsidP="00FB6DB0">
      <w:pPr>
        <w:keepLines/>
        <w:numPr>
          <w:ilvl w:val="0"/>
          <w:numId w:val="5"/>
        </w:numPr>
        <w:tabs>
          <w:tab w:val="left" w:pos="1080"/>
          <w:tab w:val="left" w:pos="1440"/>
          <w:tab w:val="left" w:pos="2700"/>
        </w:tabs>
        <w:spacing w:before="60" w:after="60"/>
        <w:ind w:left="1080" w:hanging="900"/>
        <w:jc w:val="both"/>
        <w:rPr>
          <w:rFonts w:ascii="Verdana" w:hAnsi="Verdana"/>
          <w:sz w:val="20"/>
          <w:szCs w:val="20"/>
          <w:lang w:val="bg-BG" w:eastAsia="bg-BG"/>
        </w:rPr>
      </w:pPr>
      <w:r w:rsidRPr="00CB1DB7">
        <w:rPr>
          <w:rFonts w:ascii="Verdana" w:hAnsi="Verdana"/>
          <w:sz w:val="20"/>
          <w:szCs w:val="20"/>
          <w:lang w:val="bg-BG" w:eastAsia="bg-BG"/>
        </w:rPr>
        <w:t>ПРИЛОЖИМО ПРАВО</w:t>
      </w:r>
    </w:p>
    <w:p w:rsidR="00FB6DB0" w:rsidRPr="00CB1DB7" w:rsidRDefault="00BC686F" w:rsidP="00FB6DB0">
      <w:pPr>
        <w:keepLines/>
        <w:numPr>
          <w:ilvl w:val="0"/>
          <w:numId w:val="5"/>
        </w:numPr>
        <w:tabs>
          <w:tab w:val="left" w:pos="1080"/>
          <w:tab w:val="left" w:pos="1440"/>
          <w:tab w:val="left" w:pos="2700"/>
        </w:tabs>
        <w:spacing w:before="60" w:after="60"/>
        <w:ind w:left="1080" w:hanging="900"/>
        <w:jc w:val="both"/>
        <w:rPr>
          <w:rFonts w:ascii="Verdana" w:hAnsi="Verdana"/>
          <w:sz w:val="20"/>
          <w:szCs w:val="20"/>
          <w:lang w:val="bg-BG" w:eastAsia="bg-BG"/>
        </w:rPr>
      </w:pPr>
      <w:r w:rsidRPr="00CB1DB7">
        <w:rPr>
          <w:rFonts w:ascii="Verdana" w:hAnsi="Verdana"/>
          <w:sz w:val="20"/>
          <w:szCs w:val="20"/>
          <w:lang w:val="bg-BG" w:eastAsia="bg-BG"/>
        </w:rPr>
        <w:t>ЗАЩИТА НА ЛИЧНИТЕ ДАННИ</w:t>
      </w:r>
    </w:p>
    <w:p w:rsidR="00BC686F" w:rsidRPr="00CB1DB7" w:rsidRDefault="00BC686F" w:rsidP="00FB6DB0">
      <w:pPr>
        <w:keepLines/>
        <w:numPr>
          <w:ilvl w:val="0"/>
          <w:numId w:val="5"/>
        </w:numPr>
        <w:tabs>
          <w:tab w:val="left" w:pos="1080"/>
          <w:tab w:val="left" w:pos="1440"/>
          <w:tab w:val="left" w:pos="2700"/>
        </w:tabs>
        <w:spacing w:before="60" w:after="60"/>
        <w:ind w:left="1080" w:hanging="900"/>
        <w:jc w:val="both"/>
        <w:rPr>
          <w:rFonts w:ascii="Verdana" w:hAnsi="Verdana"/>
          <w:sz w:val="20"/>
          <w:szCs w:val="20"/>
          <w:lang w:val="bg-BG" w:eastAsia="bg-BG"/>
        </w:rPr>
      </w:pPr>
      <w:r w:rsidRPr="00CB1DB7">
        <w:rPr>
          <w:rFonts w:ascii="Verdana" w:hAnsi="Verdana"/>
          <w:sz w:val="20"/>
          <w:szCs w:val="20"/>
          <w:lang w:val="bg-BG"/>
        </w:rPr>
        <w:t>АНТИКОРУПЦИОННА КЛАУЗА</w:t>
      </w:r>
    </w:p>
    <w:p w:rsidR="00BC686F" w:rsidRPr="00CB1DB7" w:rsidRDefault="00BC686F" w:rsidP="00BC686F">
      <w:pPr>
        <w:spacing w:line="360" w:lineRule="auto"/>
        <w:rPr>
          <w:rFonts w:ascii="Verdana" w:hAnsi="Verdana"/>
          <w:b/>
          <w:sz w:val="20"/>
          <w:szCs w:val="20"/>
          <w:lang w:val="bg-BG"/>
        </w:rPr>
      </w:pPr>
    </w:p>
    <w:p w:rsidR="00BC686F" w:rsidRPr="001F4FB6" w:rsidRDefault="00BC686F" w:rsidP="00BC686F">
      <w:pPr>
        <w:spacing w:line="360" w:lineRule="auto"/>
        <w:rPr>
          <w:rFonts w:ascii="Verdana" w:hAnsi="Verdana"/>
          <w:b/>
          <w:sz w:val="20"/>
          <w:szCs w:val="20"/>
          <w:lang w:val="bg-BG"/>
        </w:rPr>
        <w:sectPr w:rsidR="00BC686F" w:rsidRPr="001F4FB6" w:rsidSect="00D8554C">
          <w:footerReference w:type="default" r:id="rId7"/>
          <w:pgSz w:w="11909" w:h="16834"/>
          <w:pgMar w:top="907" w:right="994" w:bottom="964" w:left="907" w:header="709" w:footer="680" w:gutter="0"/>
          <w:cols w:space="708"/>
        </w:sectPr>
      </w:pPr>
    </w:p>
    <w:p w:rsidR="00BC686F" w:rsidRPr="001F4FB6" w:rsidRDefault="00BC686F" w:rsidP="00BC686F">
      <w:pPr>
        <w:tabs>
          <w:tab w:val="right" w:pos="9000"/>
        </w:tabs>
        <w:spacing w:before="60" w:after="60" w:line="360" w:lineRule="auto"/>
        <w:jc w:val="center"/>
        <w:rPr>
          <w:rFonts w:ascii="Verdana" w:hAnsi="Verdana"/>
          <w:b/>
          <w:sz w:val="20"/>
          <w:szCs w:val="20"/>
          <w:lang w:val="bg-BG"/>
        </w:rPr>
      </w:pPr>
      <w:r w:rsidRPr="001F4FB6">
        <w:rPr>
          <w:rFonts w:ascii="Verdana" w:hAnsi="Verdana"/>
          <w:b/>
          <w:sz w:val="20"/>
          <w:szCs w:val="20"/>
          <w:lang w:val="bg-BG"/>
        </w:rPr>
        <w:lastRenderedPageBreak/>
        <w:t>Общи условия на договора за услуги</w:t>
      </w:r>
    </w:p>
    <w:p w:rsidR="00BC686F" w:rsidRPr="001F4FB6" w:rsidRDefault="00BC686F" w:rsidP="00BC686F">
      <w:pPr>
        <w:tabs>
          <w:tab w:val="left" w:pos="0"/>
        </w:tabs>
        <w:spacing w:before="60" w:after="60"/>
        <w:rPr>
          <w:rFonts w:ascii="Verdana" w:hAnsi="Verdana"/>
          <w:bCs/>
          <w:i/>
          <w:iCs/>
          <w:sz w:val="20"/>
          <w:szCs w:val="20"/>
          <w:lang w:val="bg-BG"/>
        </w:rPr>
      </w:pPr>
      <w:r w:rsidRPr="001F4FB6">
        <w:rPr>
          <w:rFonts w:ascii="Verdana" w:hAnsi="Verdana"/>
          <w:bCs/>
          <w:iCs/>
          <w:sz w:val="20"/>
          <w:szCs w:val="20"/>
          <w:lang w:val="bg-BG"/>
        </w:rPr>
        <w:t>Общите условия на договора за услуги, са както следва:</w:t>
      </w:r>
    </w:p>
    <w:p w:rsidR="00BC686F" w:rsidRPr="001F4FB6" w:rsidRDefault="00BC686F" w:rsidP="00BC686F">
      <w:pPr>
        <w:keepNext/>
        <w:widowControl w:val="0"/>
        <w:numPr>
          <w:ilvl w:val="0"/>
          <w:numId w:val="6"/>
        </w:numPr>
        <w:tabs>
          <w:tab w:val="left" w:pos="0"/>
          <w:tab w:val="num" w:pos="360"/>
        </w:tabs>
        <w:spacing w:before="60" w:after="60"/>
        <w:ind w:left="0" w:firstLine="0"/>
        <w:jc w:val="both"/>
        <w:outlineLvl w:val="0"/>
        <w:rPr>
          <w:rFonts w:ascii="Verdana" w:hAnsi="Verdana"/>
          <w:sz w:val="20"/>
          <w:szCs w:val="20"/>
          <w:lang w:val="bg-BG"/>
        </w:rPr>
      </w:pPr>
      <w:r w:rsidRPr="001F4FB6">
        <w:rPr>
          <w:rFonts w:ascii="Verdana" w:hAnsi="Verdana"/>
          <w:b/>
          <w:sz w:val="20"/>
          <w:szCs w:val="20"/>
          <w:lang w:val="bg-BG"/>
        </w:rPr>
        <w:t xml:space="preserve">ДЕФИНИЦИИ </w:t>
      </w:r>
    </w:p>
    <w:p w:rsidR="00BC686F" w:rsidRPr="001F4FB6" w:rsidRDefault="00BC686F" w:rsidP="00BC686F">
      <w:pPr>
        <w:keepLines/>
        <w:tabs>
          <w:tab w:val="left" w:pos="0"/>
          <w:tab w:val="left" w:pos="1440"/>
        </w:tabs>
        <w:spacing w:before="60" w:after="60"/>
        <w:jc w:val="both"/>
        <w:rPr>
          <w:rFonts w:ascii="Verdana" w:hAnsi="Verdana"/>
          <w:sz w:val="20"/>
          <w:szCs w:val="20"/>
          <w:lang w:val="bg-BG"/>
        </w:rPr>
      </w:pPr>
      <w:r w:rsidRPr="001F4FB6">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rsidR="00BC686F" w:rsidRPr="001F4FB6" w:rsidRDefault="00BC686F" w:rsidP="00BC686F">
      <w:pPr>
        <w:keepLines/>
        <w:tabs>
          <w:tab w:val="left" w:pos="0"/>
          <w:tab w:val="left" w:pos="1440"/>
        </w:tabs>
        <w:spacing w:before="60" w:after="60"/>
        <w:jc w:val="both"/>
        <w:rPr>
          <w:rFonts w:ascii="Verdana" w:hAnsi="Verdana"/>
          <w:sz w:val="20"/>
          <w:szCs w:val="20"/>
          <w:lang w:val="bg-BG"/>
        </w:rPr>
      </w:pPr>
      <w:r w:rsidRPr="001F4FB6">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rsidR="00BC686F" w:rsidRPr="001F4FB6" w:rsidRDefault="00BC686F" w:rsidP="005245EB">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b/>
          <w:bCs/>
          <w:sz w:val="20"/>
          <w:szCs w:val="20"/>
          <w:lang w:val="bg-BG"/>
        </w:rPr>
        <w:t>“Възложител”</w:t>
      </w:r>
      <w:r w:rsidRPr="001F4FB6">
        <w:rPr>
          <w:rFonts w:ascii="Verdana" w:hAnsi="Verdana"/>
          <w:sz w:val="20"/>
          <w:szCs w:val="20"/>
          <w:lang w:val="bg-BG"/>
        </w:rPr>
        <w:t xml:space="preserve"> означава “Софийска вода” АД, което възлага изпълнението на услугите по договора.</w:t>
      </w:r>
    </w:p>
    <w:p w:rsidR="00BC686F" w:rsidRPr="001F4FB6" w:rsidRDefault="00BC686F" w:rsidP="00517268">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w:t>
      </w:r>
      <w:r w:rsidRPr="001F4FB6">
        <w:rPr>
          <w:rFonts w:ascii="Verdana" w:hAnsi="Verdana"/>
          <w:b/>
          <w:bCs/>
          <w:sz w:val="20"/>
          <w:szCs w:val="20"/>
          <w:lang w:val="bg-BG"/>
        </w:rPr>
        <w:t>Изпълнител</w:t>
      </w:r>
      <w:r w:rsidRPr="001F4FB6">
        <w:rPr>
          <w:rFonts w:ascii="Verdana" w:hAnsi="Verdana"/>
          <w:sz w:val="20"/>
          <w:szCs w:val="20"/>
          <w:lang w:val="bg-BG"/>
        </w:rPr>
        <w:t>” означава физическото или юридическо лице, посочено в договора като изпълнител на съответните услуги, както и техни обединения, и неговите представители и правоприемници.</w:t>
      </w:r>
    </w:p>
    <w:p w:rsidR="00BC686F" w:rsidRPr="001F4FB6" w:rsidRDefault="00BC686F" w:rsidP="00517268">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w:t>
      </w:r>
      <w:r w:rsidRPr="001F4FB6">
        <w:rPr>
          <w:rFonts w:ascii="Verdana" w:hAnsi="Verdana"/>
          <w:b/>
          <w:bCs/>
          <w:sz w:val="20"/>
          <w:szCs w:val="20"/>
          <w:lang w:val="bg-BG"/>
        </w:rPr>
        <w:t>Контролиращ</w:t>
      </w:r>
      <w:r w:rsidRPr="001F4FB6">
        <w:rPr>
          <w:rFonts w:ascii="Verdana" w:hAnsi="Verdana"/>
          <w:sz w:val="20"/>
          <w:szCs w:val="20"/>
          <w:lang w:val="bg-BG"/>
        </w:rPr>
        <w:t xml:space="preserve"> </w:t>
      </w:r>
      <w:r w:rsidRPr="001F4FB6">
        <w:rPr>
          <w:rFonts w:ascii="Verdana" w:hAnsi="Verdana"/>
          <w:b/>
          <w:bCs/>
          <w:sz w:val="20"/>
          <w:szCs w:val="20"/>
          <w:lang w:val="bg-BG"/>
        </w:rPr>
        <w:t>служител</w:t>
      </w:r>
      <w:r w:rsidRPr="001F4FB6">
        <w:rPr>
          <w:rFonts w:ascii="Verdana" w:hAnsi="Verdana"/>
          <w:sz w:val="20"/>
          <w:szCs w:val="20"/>
          <w:lang w:val="bg-BG"/>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rsidR="00BC686F" w:rsidRPr="001F4FB6" w:rsidRDefault="00BC686F" w:rsidP="00517268">
      <w:pPr>
        <w:numPr>
          <w:ilvl w:val="1"/>
          <w:numId w:val="6"/>
        </w:numPr>
        <w:tabs>
          <w:tab w:val="clear" w:pos="1440"/>
          <w:tab w:val="left" w:pos="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w:t>
      </w:r>
      <w:r w:rsidRPr="001F4FB6">
        <w:rPr>
          <w:rFonts w:ascii="Verdana" w:hAnsi="Verdana"/>
          <w:b/>
          <w:bCs/>
          <w:sz w:val="20"/>
          <w:szCs w:val="20"/>
          <w:lang w:val="bg-BG"/>
        </w:rPr>
        <w:t>Договор</w:t>
      </w:r>
      <w:r w:rsidRPr="001F4FB6">
        <w:rPr>
          <w:rFonts w:ascii="Verdana" w:hAnsi="Verdana"/>
          <w:sz w:val="20"/>
          <w:szCs w:val="20"/>
          <w:lang w:val="bg-BG"/>
        </w:rPr>
        <w:t>” означава цялостното съглашение между Възложителя и Изпълнителя, състоящо се от следните части, които в случай на несъответствие при тълкуване имат предимство в посочения по – долу ред:</w:t>
      </w:r>
    </w:p>
    <w:p w:rsidR="00BC686F" w:rsidRPr="001F4FB6" w:rsidRDefault="00BC686F" w:rsidP="005245EB">
      <w:pPr>
        <w:numPr>
          <w:ilvl w:val="0"/>
          <w:numId w:val="4"/>
        </w:numPr>
        <w:tabs>
          <w:tab w:val="left" w:pos="0"/>
          <w:tab w:val="num" w:pos="709"/>
        </w:tabs>
        <w:spacing w:before="60" w:after="60"/>
        <w:ind w:left="0" w:firstLine="0"/>
        <w:jc w:val="both"/>
        <w:rPr>
          <w:rFonts w:ascii="Verdana" w:hAnsi="Verdana"/>
          <w:sz w:val="20"/>
          <w:szCs w:val="20"/>
          <w:lang w:val="bg-BG"/>
        </w:rPr>
      </w:pPr>
      <w:r w:rsidRPr="001F4FB6">
        <w:rPr>
          <w:rFonts w:ascii="Verdana" w:hAnsi="Verdana"/>
          <w:sz w:val="20"/>
          <w:szCs w:val="20"/>
          <w:lang w:val="bg-BG"/>
        </w:rPr>
        <w:t>Договор;</w:t>
      </w:r>
    </w:p>
    <w:p w:rsidR="00BC686F" w:rsidRPr="001F4FB6" w:rsidRDefault="00BC686F" w:rsidP="005245EB">
      <w:pPr>
        <w:numPr>
          <w:ilvl w:val="0"/>
          <w:numId w:val="4"/>
        </w:numPr>
        <w:tabs>
          <w:tab w:val="left" w:pos="0"/>
          <w:tab w:val="num" w:pos="709"/>
        </w:tabs>
        <w:spacing w:before="60" w:after="60"/>
        <w:ind w:left="0" w:firstLine="0"/>
        <w:jc w:val="both"/>
        <w:rPr>
          <w:rFonts w:ascii="Verdana" w:hAnsi="Verdana"/>
          <w:sz w:val="20"/>
          <w:szCs w:val="20"/>
          <w:lang w:val="bg-BG"/>
        </w:rPr>
      </w:pPr>
      <w:r w:rsidRPr="001F4FB6">
        <w:rPr>
          <w:rFonts w:ascii="Verdana" w:hAnsi="Verdana"/>
          <w:sz w:val="20"/>
          <w:szCs w:val="20"/>
          <w:lang w:val="bg-BG"/>
        </w:rPr>
        <w:t>Раздел А: Техническо задание – предмет на договора;</w:t>
      </w:r>
    </w:p>
    <w:p w:rsidR="00BC686F" w:rsidRPr="001F4FB6" w:rsidRDefault="00BC686F" w:rsidP="005245EB">
      <w:pPr>
        <w:numPr>
          <w:ilvl w:val="0"/>
          <w:numId w:val="4"/>
        </w:numPr>
        <w:tabs>
          <w:tab w:val="left" w:pos="0"/>
          <w:tab w:val="num" w:pos="709"/>
        </w:tabs>
        <w:spacing w:before="60" w:after="60"/>
        <w:ind w:left="0" w:firstLine="0"/>
        <w:jc w:val="both"/>
        <w:rPr>
          <w:rFonts w:ascii="Verdana" w:hAnsi="Verdana"/>
          <w:sz w:val="20"/>
          <w:szCs w:val="20"/>
          <w:lang w:val="bg-BG"/>
        </w:rPr>
      </w:pPr>
      <w:r w:rsidRPr="001F4FB6">
        <w:rPr>
          <w:rFonts w:ascii="Verdana" w:hAnsi="Verdana"/>
          <w:sz w:val="20"/>
          <w:szCs w:val="20"/>
          <w:lang w:val="bg-BG"/>
        </w:rPr>
        <w:t>Раздел Б: Цени и данни;</w:t>
      </w:r>
    </w:p>
    <w:p w:rsidR="00BC686F" w:rsidRPr="001F4FB6" w:rsidRDefault="00BC686F" w:rsidP="005245EB">
      <w:pPr>
        <w:numPr>
          <w:ilvl w:val="0"/>
          <w:numId w:val="4"/>
        </w:numPr>
        <w:tabs>
          <w:tab w:val="left" w:pos="0"/>
          <w:tab w:val="num" w:pos="709"/>
        </w:tabs>
        <w:spacing w:before="60" w:after="60"/>
        <w:ind w:left="0" w:firstLine="0"/>
        <w:jc w:val="both"/>
        <w:rPr>
          <w:rFonts w:ascii="Verdana" w:hAnsi="Verdana"/>
          <w:sz w:val="20"/>
          <w:szCs w:val="20"/>
          <w:lang w:val="bg-BG"/>
        </w:rPr>
      </w:pPr>
      <w:r w:rsidRPr="001F4FB6">
        <w:rPr>
          <w:rFonts w:ascii="Verdana" w:hAnsi="Verdana"/>
          <w:sz w:val="20"/>
          <w:szCs w:val="20"/>
          <w:lang w:val="bg-BG"/>
        </w:rPr>
        <w:t>Раздел В: Специфични условия;</w:t>
      </w:r>
    </w:p>
    <w:p w:rsidR="00BC686F" w:rsidRPr="001F4FB6" w:rsidRDefault="00BC686F" w:rsidP="005245EB">
      <w:pPr>
        <w:numPr>
          <w:ilvl w:val="0"/>
          <w:numId w:val="4"/>
        </w:numPr>
        <w:tabs>
          <w:tab w:val="left" w:pos="0"/>
          <w:tab w:val="num" w:pos="709"/>
        </w:tabs>
        <w:spacing w:before="60" w:after="60"/>
        <w:ind w:left="0" w:firstLine="0"/>
        <w:jc w:val="both"/>
        <w:rPr>
          <w:rFonts w:ascii="Verdana" w:hAnsi="Verdana"/>
          <w:sz w:val="20"/>
          <w:szCs w:val="20"/>
          <w:lang w:val="bg-BG"/>
        </w:rPr>
      </w:pPr>
      <w:r w:rsidRPr="001F4FB6">
        <w:rPr>
          <w:rFonts w:ascii="Verdana" w:hAnsi="Verdana"/>
          <w:sz w:val="20"/>
          <w:szCs w:val="20"/>
          <w:lang w:val="bg-BG"/>
        </w:rPr>
        <w:t>Раздел Г: Общи условия.</w:t>
      </w:r>
    </w:p>
    <w:p w:rsidR="00BC686F" w:rsidRPr="001F4FB6" w:rsidRDefault="00BC686F" w:rsidP="00517268">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w:t>
      </w:r>
      <w:r w:rsidRPr="001F4FB6">
        <w:rPr>
          <w:rFonts w:ascii="Verdana" w:hAnsi="Verdana"/>
          <w:b/>
          <w:bCs/>
          <w:sz w:val="20"/>
          <w:szCs w:val="20"/>
          <w:lang w:val="bg-BG"/>
        </w:rPr>
        <w:t>Цена</w:t>
      </w:r>
      <w:r w:rsidRPr="001F4FB6">
        <w:rPr>
          <w:rFonts w:ascii="Verdana" w:hAnsi="Verdana"/>
          <w:sz w:val="20"/>
          <w:szCs w:val="20"/>
          <w:lang w:val="bg-BG"/>
        </w:rPr>
        <w:t xml:space="preserve"> </w:t>
      </w:r>
      <w:r w:rsidRPr="001F4FB6">
        <w:rPr>
          <w:rFonts w:ascii="Verdana" w:hAnsi="Verdana"/>
          <w:b/>
          <w:bCs/>
          <w:sz w:val="20"/>
          <w:szCs w:val="20"/>
          <w:lang w:val="bg-BG"/>
        </w:rPr>
        <w:t>по</w:t>
      </w:r>
      <w:r w:rsidRPr="001F4FB6">
        <w:rPr>
          <w:rFonts w:ascii="Verdana" w:hAnsi="Verdana"/>
          <w:sz w:val="20"/>
          <w:szCs w:val="20"/>
          <w:lang w:val="bg-BG"/>
        </w:rPr>
        <w:t xml:space="preserve"> </w:t>
      </w:r>
      <w:r w:rsidRPr="001F4FB6">
        <w:rPr>
          <w:rFonts w:ascii="Verdana" w:hAnsi="Verdana"/>
          <w:b/>
          <w:bCs/>
          <w:sz w:val="20"/>
          <w:szCs w:val="20"/>
          <w:lang w:val="bg-BG"/>
        </w:rPr>
        <w:t>договора</w:t>
      </w:r>
      <w:r w:rsidRPr="001F4FB6">
        <w:rPr>
          <w:rFonts w:ascii="Verdana" w:hAnsi="Verdana"/>
          <w:sz w:val="20"/>
          <w:szCs w:val="20"/>
          <w:lang w:val="bg-BG"/>
        </w:rPr>
        <w:t>” означава цената/те, посочена/и в Раздел Б: Цени и данни</w:t>
      </w:r>
    </w:p>
    <w:p w:rsidR="00BC686F" w:rsidRPr="001F4FB6" w:rsidRDefault="00517268" w:rsidP="00517268">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w:t>
      </w:r>
      <w:r w:rsidR="00BC686F" w:rsidRPr="001F4FB6">
        <w:rPr>
          <w:rFonts w:ascii="Verdana" w:hAnsi="Verdana"/>
          <w:b/>
          <w:sz w:val="20"/>
          <w:szCs w:val="20"/>
          <w:lang w:val="bg-BG"/>
        </w:rPr>
        <w:t>Максимална стойност на договора</w:t>
      </w:r>
      <w:r w:rsidRPr="001F4FB6">
        <w:rPr>
          <w:rFonts w:ascii="Verdana" w:hAnsi="Verdana"/>
          <w:sz w:val="20"/>
          <w:szCs w:val="20"/>
          <w:lang w:val="bg-BG"/>
        </w:rPr>
        <w:t>”</w:t>
      </w:r>
      <w:r w:rsidR="00BC686F" w:rsidRPr="001F4FB6">
        <w:rPr>
          <w:rFonts w:ascii="Verdana" w:hAnsi="Verdana"/>
          <w:sz w:val="20"/>
          <w:szCs w:val="20"/>
          <w:lang w:val="bg-BG"/>
        </w:rPr>
        <w:t xml:space="preserve"> означава пределната сума, която не може да бъде надвишавана при възлагане и изпълнение на договора.</w:t>
      </w:r>
    </w:p>
    <w:p w:rsidR="00BC686F" w:rsidRPr="001F4FB6" w:rsidRDefault="00BC686F" w:rsidP="00517268">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b/>
          <w:bCs/>
          <w:sz w:val="20"/>
          <w:szCs w:val="20"/>
          <w:lang w:val="bg-BG"/>
        </w:rPr>
        <w:t>“Услуги”</w:t>
      </w:r>
      <w:r w:rsidRPr="001F4FB6">
        <w:rPr>
          <w:rFonts w:ascii="Verdana" w:hAnsi="Verdana"/>
          <w:sz w:val="20"/>
          <w:szCs w:val="20"/>
          <w:lang w:val="bg-BG"/>
        </w:rPr>
        <w:t xml:space="preserve"> – означава всички услуги, описани в Раздел А: Техническо задание – предмет на договора.</w:t>
      </w:r>
    </w:p>
    <w:p w:rsidR="00BC686F" w:rsidRPr="001F4FB6" w:rsidRDefault="00BC686F" w:rsidP="00517268">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w:t>
      </w:r>
      <w:r w:rsidRPr="001F4FB6">
        <w:rPr>
          <w:rFonts w:ascii="Verdana" w:hAnsi="Verdana"/>
          <w:b/>
          <w:bCs/>
          <w:sz w:val="20"/>
          <w:szCs w:val="20"/>
          <w:lang w:val="bg-BG"/>
        </w:rPr>
        <w:t>Обект</w:t>
      </w:r>
      <w:r w:rsidRPr="001F4FB6">
        <w:rPr>
          <w:rFonts w:ascii="Verdana" w:hAnsi="Verdana"/>
          <w:sz w:val="20"/>
          <w:szCs w:val="20"/>
          <w:lang w:val="bg-BG"/>
        </w:rPr>
        <w:t>” означава всяко местоположение (земя или сграда), в което се предоставят услугите или е предоставено от Възложителя за целите  на договора.</w:t>
      </w:r>
    </w:p>
    <w:p w:rsidR="00BC686F" w:rsidRPr="001F4FB6" w:rsidRDefault="00BC686F" w:rsidP="00517268">
      <w:pPr>
        <w:numPr>
          <w:ilvl w:val="1"/>
          <w:numId w:val="6"/>
        </w:numPr>
        <w:tabs>
          <w:tab w:val="clear" w:pos="1440"/>
          <w:tab w:val="left" w:pos="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w:t>
      </w:r>
      <w:r w:rsidRPr="001F4FB6">
        <w:rPr>
          <w:rFonts w:ascii="Verdana" w:hAnsi="Verdana"/>
          <w:b/>
          <w:bCs/>
          <w:sz w:val="20"/>
          <w:szCs w:val="20"/>
          <w:lang w:val="bg-BG"/>
        </w:rPr>
        <w:t>Системи</w:t>
      </w:r>
      <w:r w:rsidRPr="001F4FB6">
        <w:rPr>
          <w:rFonts w:ascii="Verdana" w:hAnsi="Verdana"/>
          <w:sz w:val="20"/>
          <w:szCs w:val="20"/>
          <w:lang w:val="bg-BG"/>
        </w:rPr>
        <w:t xml:space="preserve"> </w:t>
      </w:r>
      <w:r w:rsidRPr="001F4FB6">
        <w:rPr>
          <w:rFonts w:ascii="Verdana" w:hAnsi="Verdana"/>
          <w:b/>
          <w:bCs/>
          <w:sz w:val="20"/>
          <w:szCs w:val="20"/>
          <w:lang w:val="bg-BG"/>
        </w:rPr>
        <w:t>за</w:t>
      </w:r>
      <w:r w:rsidRPr="001F4FB6">
        <w:rPr>
          <w:rFonts w:ascii="Verdana" w:hAnsi="Verdana"/>
          <w:sz w:val="20"/>
          <w:szCs w:val="20"/>
          <w:lang w:val="bg-BG"/>
        </w:rPr>
        <w:t xml:space="preserve"> </w:t>
      </w:r>
      <w:r w:rsidRPr="001F4FB6">
        <w:rPr>
          <w:rFonts w:ascii="Verdana" w:hAnsi="Verdana"/>
          <w:b/>
          <w:bCs/>
          <w:sz w:val="20"/>
          <w:szCs w:val="20"/>
          <w:lang w:val="bg-BG"/>
        </w:rPr>
        <w:t>безопасност</w:t>
      </w:r>
      <w:r w:rsidRPr="001F4FB6">
        <w:rPr>
          <w:rFonts w:ascii="Verdana" w:hAnsi="Verdana"/>
          <w:sz w:val="20"/>
          <w:szCs w:val="20"/>
          <w:lang w:val="bg-BG"/>
        </w:rPr>
        <w:t xml:space="preserve"> </w:t>
      </w:r>
      <w:r w:rsidRPr="001F4FB6">
        <w:rPr>
          <w:rFonts w:ascii="Verdana" w:hAnsi="Verdana"/>
          <w:b/>
          <w:bCs/>
          <w:sz w:val="20"/>
          <w:szCs w:val="20"/>
          <w:lang w:val="bg-BG"/>
        </w:rPr>
        <w:t>на</w:t>
      </w:r>
      <w:r w:rsidRPr="001F4FB6">
        <w:rPr>
          <w:rFonts w:ascii="Verdana" w:hAnsi="Verdana"/>
          <w:sz w:val="20"/>
          <w:szCs w:val="20"/>
          <w:lang w:val="bg-BG"/>
        </w:rPr>
        <w:t xml:space="preserve"> </w:t>
      </w:r>
      <w:r w:rsidRPr="001F4FB6">
        <w:rPr>
          <w:rFonts w:ascii="Verdana" w:hAnsi="Verdana"/>
          <w:b/>
          <w:bCs/>
          <w:sz w:val="20"/>
          <w:szCs w:val="20"/>
          <w:lang w:val="bg-BG"/>
        </w:rPr>
        <w:t>работата</w:t>
      </w:r>
      <w:r w:rsidRPr="001F4FB6">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предоставяне на услугите, предмет на договора.</w:t>
      </w:r>
    </w:p>
    <w:p w:rsidR="00BC686F" w:rsidRPr="001F4FB6" w:rsidRDefault="00BC686F" w:rsidP="00517268">
      <w:pPr>
        <w:numPr>
          <w:ilvl w:val="1"/>
          <w:numId w:val="6"/>
        </w:numPr>
        <w:tabs>
          <w:tab w:val="left" w:pos="0"/>
          <w:tab w:val="left" w:pos="709"/>
        </w:tabs>
        <w:spacing w:before="60" w:after="60"/>
        <w:ind w:left="0" w:firstLine="0"/>
        <w:jc w:val="both"/>
        <w:outlineLvl w:val="0"/>
        <w:rPr>
          <w:rFonts w:ascii="Verdana" w:hAnsi="Verdana"/>
          <w:sz w:val="20"/>
          <w:szCs w:val="20"/>
          <w:lang w:val="bg-BG"/>
        </w:rPr>
      </w:pPr>
      <w:r w:rsidRPr="001F4FB6">
        <w:rPr>
          <w:rFonts w:ascii="Verdana" w:hAnsi="Verdana"/>
          <w:b/>
          <w:bCs/>
          <w:sz w:val="20"/>
          <w:szCs w:val="20"/>
          <w:lang w:val="bg-BG"/>
        </w:rPr>
        <w:t>“Дата на влизане в сила на договора”</w:t>
      </w:r>
      <w:r w:rsidRPr="001F4FB6">
        <w:rPr>
          <w:rFonts w:ascii="Verdana" w:hAnsi="Verdana"/>
          <w:sz w:val="20"/>
          <w:szCs w:val="20"/>
          <w:lang w:val="bg-BG"/>
        </w:rPr>
        <w:t xml:space="preserve"> означава датата на подписване на договора, освен ако не е уговорено друго.</w:t>
      </w:r>
    </w:p>
    <w:p w:rsidR="00BC686F" w:rsidRPr="001F4FB6" w:rsidRDefault="00BC686F" w:rsidP="00517268">
      <w:pPr>
        <w:numPr>
          <w:ilvl w:val="1"/>
          <w:numId w:val="6"/>
        </w:numPr>
        <w:tabs>
          <w:tab w:val="left" w:pos="0"/>
          <w:tab w:val="left" w:pos="709"/>
        </w:tabs>
        <w:spacing w:before="60" w:after="60"/>
        <w:ind w:left="0" w:firstLine="0"/>
        <w:jc w:val="both"/>
        <w:outlineLvl w:val="0"/>
        <w:rPr>
          <w:rFonts w:ascii="Verdana" w:hAnsi="Verdana"/>
          <w:sz w:val="20"/>
          <w:szCs w:val="20"/>
          <w:lang w:val="bg-BG"/>
        </w:rPr>
      </w:pPr>
      <w:r w:rsidRPr="001F4FB6">
        <w:rPr>
          <w:rFonts w:ascii="Verdana" w:hAnsi="Verdana"/>
          <w:b/>
          <w:bCs/>
          <w:sz w:val="20"/>
          <w:szCs w:val="20"/>
          <w:lang w:val="bg-BG"/>
        </w:rPr>
        <w:t>“Срок на Договора”</w:t>
      </w:r>
      <w:r w:rsidRPr="001F4FB6">
        <w:rPr>
          <w:rFonts w:ascii="Verdana" w:hAnsi="Verdana"/>
          <w:sz w:val="20"/>
          <w:szCs w:val="20"/>
          <w:lang w:val="bg-BG"/>
        </w:rPr>
        <w:t xml:space="preserve"> означава предвидената продължителност на предоставяне на услугите, както е определено в договора.</w:t>
      </w:r>
    </w:p>
    <w:p w:rsidR="00BC686F" w:rsidRPr="001F4FB6" w:rsidRDefault="00BC686F" w:rsidP="00517268">
      <w:pPr>
        <w:numPr>
          <w:ilvl w:val="1"/>
          <w:numId w:val="6"/>
        </w:numPr>
        <w:tabs>
          <w:tab w:val="left" w:pos="0"/>
          <w:tab w:val="left" w:pos="709"/>
        </w:tabs>
        <w:spacing w:before="60" w:after="60"/>
        <w:ind w:left="0" w:firstLine="0"/>
        <w:jc w:val="both"/>
        <w:outlineLvl w:val="0"/>
        <w:rPr>
          <w:rFonts w:ascii="Verdana" w:hAnsi="Verdana"/>
          <w:sz w:val="20"/>
          <w:szCs w:val="20"/>
          <w:lang w:val="bg-BG"/>
        </w:rPr>
      </w:pPr>
      <w:r w:rsidRPr="001F4FB6">
        <w:rPr>
          <w:rFonts w:ascii="Verdana" w:hAnsi="Verdana"/>
          <w:b/>
          <w:bCs/>
          <w:sz w:val="20"/>
          <w:szCs w:val="20"/>
          <w:lang w:val="bg-BG"/>
        </w:rPr>
        <w:t xml:space="preserve">“Официална инструкция” </w:t>
      </w:r>
      <w:r w:rsidRPr="001F4FB6">
        <w:rPr>
          <w:rFonts w:ascii="Verdana" w:hAnsi="Verdana"/>
          <w:sz w:val="20"/>
          <w:szCs w:val="20"/>
          <w:lang w:val="bg-BG"/>
        </w:rPr>
        <w:t>означава възлагане, чрез което Възложителят определя началната дата на предоставяне на конкретни услуги, съобразно Раздел А: Техническо задание – предмет на договора.</w:t>
      </w:r>
    </w:p>
    <w:p w:rsidR="00BC686F" w:rsidRPr="001F4FB6" w:rsidRDefault="00BC686F" w:rsidP="00517268">
      <w:pPr>
        <w:numPr>
          <w:ilvl w:val="1"/>
          <w:numId w:val="6"/>
        </w:numPr>
        <w:tabs>
          <w:tab w:val="clear" w:pos="1440"/>
          <w:tab w:val="left" w:pos="0"/>
        </w:tabs>
        <w:spacing w:before="60" w:after="60"/>
        <w:ind w:left="0" w:firstLine="0"/>
        <w:jc w:val="both"/>
        <w:outlineLvl w:val="0"/>
        <w:rPr>
          <w:rFonts w:ascii="Verdana" w:hAnsi="Verdana"/>
          <w:sz w:val="20"/>
          <w:szCs w:val="20"/>
          <w:lang w:val="bg-BG"/>
        </w:rPr>
      </w:pPr>
      <w:r w:rsidRPr="001F4FB6">
        <w:rPr>
          <w:rFonts w:ascii="Verdana" w:hAnsi="Verdana"/>
          <w:b/>
          <w:bCs/>
          <w:sz w:val="20"/>
          <w:szCs w:val="20"/>
          <w:lang w:val="bg-BG"/>
        </w:rPr>
        <w:t>“Неустойки”</w:t>
      </w:r>
      <w:r w:rsidRPr="001F4FB6">
        <w:rPr>
          <w:rFonts w:ascii="Verdana" w:hAnsi="Verdana"/>
          <w:sz w:val="20"/>
          <w:szCs w:val="20"/>
          <w:lang w:val="bg-BG"/>
        </w:rPr>
        <w:t xml:space="preserve"> означава санкции или обезщетения, които могат да бъдат налагани на Изпълнителя, в случай, че услугите не бъдат предоставени в съответствие с изискванията, установени в договора и действащата нормативна уредба.</w:t>
      </w:r>
    </w:p>
    <w:p w:rsidR="00BC686F" w:rsidRPr="001F4FB6" w:rsidRDefault="00BC686F" w:rsidP="00517268">
      <w:pPr>
        <w:numPr>
          <w:ilvl w:val="1"/>
          <w:numId w:val="6"/>
        </w:numPr>
        <w:tabs>
          <w:tab w:val="clear" w:pos="1440"/>
          <w:tab w:val="left" w:pos="0"/>
        </w:tabs>
        <w:spacing w:before="60" w:after="60"/>
        <w:ind w:left="0" w:firstLine="0"/>
        <w:jc w:val="both"/>
        <w:outlineLvl w:val="0"/>
        <w:rPr>
          <w:rFonts w:ascii="Verdana" w:hAnsi="Verdana"/>
          <w:sz w:val="20"/>
          <w:szCs w:val="20"/>
          <w:lang w:val="bg-BG"/>
        </w:rPr>
      </w:pPr>
      <w:r w:rsidRPr="001F4FB6">
        <w:rPr>
          <w:rFonts w:ascii="Verdana" w:hAnsi="Verdana"/>
          <w:b/>
          <w:bCs/>
          <w:sz w:val="20"/>
          <w:szCs w:val="20"/>
          <w:lang w:val="bg-BG"/>
        </w:rPr>
        <w:t>“Машини и съоръжения”</w:t>
      </w:r>
      <w:r w:rsidRPr="001F4FB6">
        <w:rPr>
          <w:rFonts w:ascii="Verdana" w:hAnsi="Verdana"/>
          <w:sz w:val="20"/>
          <w:szCs w:val="20"/>
          <w:lang w:val="bg-BG"/>
        </w:rPr>
        <w:t xml:space="preserve"> означава всички активи, материали, хардуер и други подобни, предоставени от Възложителя на Изпълнителя във връзка с предоставянето на услугите.</w:t>
      </w:r>
    </w:p>
    <w:p w:rsidR="00BC686F" w:rsidRPr="001F4FB6" w:rsidRDefault="00BC686F" w:rsidP="005245EB">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b/>
          <w:bCs/>
          <w:sz w:val="20"/>
          <w:szCs w:val="20"/>
          <w:lang w:val="bg-BG"/>
        </w:rPr>
        <w:lastRenderedPageBreak/>
        <w:t>“Отговорно лице”</w:t>
      </w:r>
      <w:r w:rsidRPr="001F4FB6">
        <w:rPr>
          <w:rFonts w:ascii="Verdana" w:hAnsi="Verdana"/>
          <w:sz w:val="20"/>
          <w:szCs w:val="20"/>
          <w:lang w:val="bg-BG"/>
        </w:rPr>
        <w:t xml:space="preserve"> означава лицето, определено от Изпълнителя, което осъществява задълженията на Изпълнителя, посочени или произтичащи от договора.</w:t>
      </w:r>
    </w:p>
    <w:p w:rsidR="00BC686F" w:rsidRPr="001F4FB6" w:rsidRDefault="00BC686F" w:rsidP="005245EB">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b/>
          <w:bCs/>
          <w:sz w:val="20"/>
          <w:szCs w:val="20"/>
          <w:lang w:val="bg-BG"/>
        </w:rPr>
        <w:t xml:space="preserve">“Гаранция за обезпечаване на изпълнението” </w:t>
      </w:r>
      <w:r w:rsidRPr="001F4FB6">
        <w:rPr>
          <w:rFonts w:ascii="Verdana" w:hAnsi="Verdana"/>
          <w:sz w:val="20"/>
          <w:szCs w:val="20"/>
          <w:lang w:val="bg-BG"/>
        </w:rPr>
        <w:t>означава паричната сума или банковата гаранция, която Изпълнителят предоставя на Възложителя, за да гарантира доброто изпълнение на задълженията си по договора.</w:t>
      </w:r>
    </w:p>
    <w:p w:rsidR="00BC686F" w:rsidRPr="001F4FB6" w:rsidRDefault="00BC686F" w:rsidP="00BC686F">
      <w:pPr>
        <w:keepNext/>
        <w:widowControl w:val="0"/>
        <w:numPr>
          <w:ilvl w:val="0"/>
          <w:numId w:val="6"/>
        </w:numPr>
        <w:tabs>
          <w:tab w:val="left" w:pos="0"/>
          <w:tab w:val="num" w:pos="360"/>
        </w:tabs>
        <w:spacing w:before="60" w:after="60"/>
        <w:ind w:left="0" w:firstLine="0"/>
        <w:jc w:val="both"/>
        <w:outlineLvl w:val="0"/>
        <w:rPr>
          <w:rFonts w:ascii="Verdana" w:hAnsi="Verdana"/>
          <w:sz w:val="20"/>
          <w:szCs w:val="20"/>
          <w:lang w:val="bg-BG"/>
        </w:rPr>
      </w:pPr>
      <w:r w:rsidRPr="001F4FB6">
        <w:rPr>
          <w:rFonts w:ascii="Verdana" w:hAnsi="Verdana"/>
          <w:b/>
          <w:sz w:val="20"/>
          <w:szCs w:val="20"/>
          <w:lang w:val="bg-BG"/>
        </w:rPr>
        <w:t>ОБЩИ ПОЛОЖЕНИЯ</w:t>
      </w:r>
    </w:p>
    <w:p w:rsidR="00BC686F" w:rsidRPr="001F4FB6" w:rsidRDefault="00BC686F" w:rsidP="005245EB">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При изпълнение на условията на настоящия договор, Възложителят възлага на Изпълнителя да предоставя услугите за срока на договора срещу заплащане на договорната цена.</w:t>
      </w:r>
    </w:p>
    <w:p w:rsidR="00BC686F" w:rsidRPr="001F4FB6" w:rsidRDefault="00BC686F" w:rsidP="005245EB">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 xml:space="preserve">Всяка страна приема, че този договор представлява цялостното споразумение между страните, както и че не се базира на различна информация, предоставена от другата страна или нейни служители. </w:t>
      </w:r>
    </w:p>
    <w:p w:rsidR="00BC686F" w:rsidRPr="001F4FB6" w:rsidRDefault="00BC686F" w:rsidP="005245EB">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rsidR="00BC686F" w:rsidRPr="001F4FB6" w:rsidRDefault="00BC686F" w:rsidP="005245EB">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Номерът и датата на влизане в сила на договора следва да се цитират на всяка релевантна кореспонденция.</w:t>
      </w:r>
    </w:p>
    <w:p w:rsidR="00BC686F" w:rsidRPr="001F4FB6" w:rsidRDefault="00BC686F" w:rsidP="005245EB">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Заглавията в този договор са само с цел препращане и не следва да се ползват като водещи при тълкуването на клаузите, до които се отнасят.</w:t>
      </w:r>
    </w:p>
    <w:p w:rsidR="00BC686F" w:rsidRPr="001F4FB6" w:rsidRDefault="00BC686F" w:rsidP="005245EB">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по факс или имейл и ще се счита за получено от адресата от датата, отбелязана на обратната разписка, съответно от получаване на факса/ имейла, ако той е изпратен до правилния факс номер или имейл адрес на адресата.</w:t>
      </w:r>
    </w:p>
    <w:p w:rsidR="00BC686F" w:rsidRPr="001F4FB6" w:rsidRDefault="00BC686F" w:rsidP="005245EB">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или имейл адрес за кореспонденция възможно най-скоро, но не по късно от 48 часа от такава промяна или придобиване.</w:t>
      </w:r>
    </w:p>
    <w:p w:rsidR="00BC686F" w:rsidRPr="001F4FB6" w:rsidRDefault="00BC686F" w:rsidP="005245EB">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Неуспехът или невъзможността на някоя от страните да изпълни, в който и да е момент, някое от условията на настоящия договор не трябва да се приема като отмяна на съответното условие или на правото да се прилагат всички условия на настоящия договор.</w:t>
      </w:r>
    </w:p>
    <w:p w:rsidR="00BC686F" w:rsidRPr="001F4FB6" w:rsidRDefault="00BC686F" w:rsidP="005245EB">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Приема се, че на Изпълнителя е известна отговорността, която би могъл да понесе, съгласно българското законодателство по повод на дейността му, касаеща предоставянето на услугите по договора. Отговорности или разходи, възникнали в резултат на сключването на договора се приема, че са включени в договорната цена.</w:t>
      </w:r>
    </w:p>
    <w:p w:rsidR="00BC686F" w:rsidRPr="001F4FB6" w:rsidRDefault="00BC686F" w:rsidP="005245EB">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Евентуален спор или разногласие във връзка с тълкуването 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rsidR="00BC686F" w:rsidRPr="001F4FB6" w:rsidRDefault="00BC686F" w:rsidP="005245EB">
      <w:pPr>
        <w:numPr>
          <w:ilvl w:val="1"/>
          <w:numId w:val="6"/>
        </w:numPr>
        <w:tabs>
          <w:tab w:val="left" w:pos="0"/>
          <w:tab w:val="num" w:pos="709"/>
          <w:tab w:val="left" w:pos="90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предоставянето на услугите.</w:t>
      </w:r>
    </w:p>
    <w:p w:rsidR="00BC686F" w:rsidRPr="001F4FB6" w:rsidRDefault="00BC686F" w:rsidP="005245EB">
      <w:pPr>
        <w:numPr>
          <w:ilvl w:val="1"/>
          <w:numId w:val="6"/>
        </w:numPr>
        <w:tabs>
          <w:tab w:val="left" w:pos="0"/>
          <w:tab w:val="num" w:pos="709"/>
          <w:tab w:val="left" w:pos="90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Никоя клауза извън чл.8  КОНФИДЕНЦИАЛНОСТ не продължава действието си след изтичане срока или прекратяването на договора, освен ако изрично не е определено друго в договора.</w:t>
      </w:r>
    </w:p>
    <w:p w:rsidR="00BC686F" w:rsidRPr="001F4FB6" w:rsidRDefault="00BC686F" w:rsidP="00BC686F">
      <w:pPr>
        <w:keepNext/>
        <w:widowControl w:val="0"/>
        <w:numPr>
          <w:ilvl w:val="0"/>
          <w:numId w:val="6"/>
        </w:numPr>
        <w:tabs>
          <w:tab w:val="left" w:pos="0"/>
          <w:tab w:val="num" w:pos="360"/>
        </w:tabs>
        <w:spacing w:before="60" w:after="60"/>
        <w:ind w:left="0" w:firstLine="0"/>
        <w:jc w:val="both"/>
        <w:outlineLvl w:val="0"/>
        <w:rPr>
          <w:rFonts w:ascii="Verdana" w:hAnsi="Verdana"/>
          <w:b/>
          <w:sz w:val="20"/>
          <w:szCs w:val="20"/>
          <w:lang w:val="bg-BG"/>
        </w:rPr>
      </w:pPr>
      <w:r w:rsidRPr="001F4FB6">
        <w:rPr>
          <w:rFonts w:ascii="Verdana" w:hAnsi="Verdana"/>
          <w:b/>
          <w:sz w:val="20"/>
          <w:szCs w:val="20"/>
          <w:lang w:val="bg-BG"/>
        </w:rPr>
        <w:t>ЗАДЪЛЖЕНИЯ НА ИЗПЪЛНИТЕЛЯ</w:t>
      </w:r>
    </w:p>
    <w:p w:rsidR="00BC686F" w:rsidRPr="001F4FB6" w:rsidRDefault="00BC686F" w:rsidP="00BC686F">
      <w:pPr>
        <w:widowControl w:val="0"/>
        <w:tabs>
          <w:tab w:val="left" w:pos="0"/>
          <w:tab w:val="num" w:pos="720"/>
          <w:tab w:val="left" w:pos="760"/>
        </w:tabs>
        <w:spacing w:before="60" w:after="60"/>
        <w:jc w:val="both"/>
        <w:rPr>
          <w:rFonts w:ascii="Verdana" w:hAnsi="Verdana"/>
          <w:snapToGrid w:val="0"/>
          <w:sz w:val="20"/>
          <w:szCs w:val="20"/>
          <w:lang w:val="bg-BG" w:eastAsia="bg-BG"/>
        </w:rPr>
      </w:pPr>
      <w:r w:rsidRPr="001F4FB6">
        <w:rPr>
          <w:rFonts w:ascii="Verdana" w:hAnsi="Verdana"/>
          <w:snapToGrid w:val="0"/>
          <w:sz w:val="20"/>
          <w:szCs w:val="20"/>
          <w:lang w:val="bg-BG" w:eastAsia="bg-BG"/>
        </w:rPr>
        <w:t>Без да се ограничават специфичните задължения на  Изпълнителя съгласно договора, общите му задължения са, както следва:</w:t>
      </w:r>
    </w:p>
    <w:p w:rsidR="00BC686F" w:rsidRPr="001F4FB6" w:rsidRDefault="00BC686F" w:rsidP="005245EB">
      <w:pPr>
        <w:numPr>
          <w:ilvl w:val="1"/>
          <w:numId w:val="6"/>
        </w:numPr>
        <w:tabs>
          <w:tab w:val="clear" w:pos="1440"/>
          <w:tab w:val="left" w:pos="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Изпълнителят ще предоставя услугите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способи за предоставянето на услугите.</w:t>
      </w:r>
    </w:p>
    <w:p w:rsidR="00BC686F" w:rsidRPr="001F4FB6" w:rsidRDefault="00BC686F" w:rsidP="005245EB">
      <w:pPr>
        <w:numPr>
          <w:ilvl w:val="1"/>
          <w:numId w:val="6"/>
        </w:numPr>
        <w:tabs>
          <w:tab w:val="clear" w:pos="1440"/>
          <w:tab w:val="left" w:pos="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lastRenderedPageBreak/>
        <w:t>Изпълнителят следва да предприеме необходимото предоставените услуги да отговарят на поетите задължения и гаранции за качество, както са посочени в договора.</w:t>
      </w:r>
    </w:p>
    <w:p w:rsidR="00BC686F" w:rsidRPr="001F4FB6" w:rsidRDefault="00BC686F" w:rsidP="005245EB">
      <w:pPr>
        <w:numPr>
          <w:ilvl w:val="1"/>
          <w:numId w:val="6"/>
        </w:numPr>
        <w:tabs>
          <w:tab w:val="clear" w:pos="1440"/>
          <w:tab w:val="left" w:pos="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За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rsidR="00BC686F" w:rsidRPr="001F4FB6" w:rsidRDefault="00BC686F" w:rsidP="005245EB">
      <w:pPr>
        <w:numPr>
          <w:ilvl w:val="1"/>
          <w:numId w:val="6"/>
        </w:numPr>
        <w:tabs>
          <w:tab w:val="clear" w:pos="1440"/>
          <w:tab w:val="left" w:pos="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Изпълнителят следва да се съобразява с инструкциите на Възложителя, както и да пази добросъвестно интересите на последния, във всеки един момент.</w:t>
      </w:r>
    </w:p>
    <w:p w:rsidR="00BC686F" w:rsidRPr="001F4FB6" w:rsidRDefault="00BC686F" w:rsidP="005245EB">
      <w:pPr>
        <w:numPr>
          <w:ilvl w:val="1"/>
          <w:numId w:val="6"/>
        </w:numPr>
        <w:tabs>
          <w:tab w:val="clear" w:pos="1440"/>
          <w:tab w:val="left" w:pos="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Изпълнителят предоставя услугите съгласно изискванията на договора, а когато те не са подробно описани, по начин, приемлив за Възложителя.</w:t>
      </w:r>
    </w:p>
    <w:p w:rsidR="00BC686F" w:rsidRPr="001F4FB6" w:rsidRDefault="00BC686F" w:rsidP="005245EB">
      <w:pPr>
        <w:numPr>
          <w:ilvl w:val="1"/>
          <w:numId w:val="6"/>
        </w:numPr>
        <w:tabs>
          <w:tab w:val="clear" w:pos="1440"/>
          <w:tab w:val="left" w:pos="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Изпълнителят договаря подходящи условия с подизпълнители, когато е допуснато използването на подизпълнители, които условия да отговарят на разпоредбите на настоящия договор.</w:t>
      </w:r>
    </w:p>
    <w:p w:rsidR="00BC686F" w:rsidRPr="001F4FB6" w:rsidRDefault="00BC686F" w:rsidP="005245EB">
      <w:pPr>
        <w:numPr>
          <w:ilvl w:val="1"/>
          <w:numId w:val="6"/>
        </w:numPr>
        <w:tabs>
          <w:tab w:val="clear" w:pos="1440"/>
          <w:tab w:val="left" w:pos="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 xml:space="preserve">Изпълнителят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 </w:t>
      </w:r>
    </w:p>
    <w:p w:rsidR="00BC686F" w:rsidRPr="001F4FB6" w:rsidRDefault="00BC686F" w:rsidP="005245EB">
      <w:pPr>
        <w:numPr>
          <w:ilvl w:val="1"/>
          <w:numId w:val="6"/>
        </w:numPr>
        <w:tabs>
          <w:tab w:val="clear" w:pos="1440"/>
          <w:tab w:val="left" w:pos="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Изпълнителят носи отговорност за предоставянето на услугите, включително и за тези, предоставени от подизпълнителите му.</w:t>
      </w:r>
    </w:p>
    <w:p w:rsidR="00BC686F" w:rsidRPr="001F4FB6" w:rsidRDefault="00BC686F" w:rsidP="005245EB">
      <w:pPr>
        <w:numPr>
          <w:ilvl w:val="1"/>
          <w:numId w:val="6"/>
        </w:numPr>
        <w:tabs>
          <w:tab w:val="clear" w:pos="1440"/>
          <w:tab w:val="left" w:pos="0"/>
        </w:tabs>
        <w:spacing w:before="60" w:after="60"/>
        <w:ind w:left="0" w:firstLine="0"/>
        <w:jc w:val="both"/>
        <w:outlineLvl w:val="0"/>
        <w:rPr>
          <w:rFonts w:ascii="Verdana" w:hAnsi="Verdana"/>
          <w:b/>
          <w:sz w:val="20"/>
          <w:szCs w:val="20"/>
          <w:lang w:val="bg-BG"/>
        </w:rPr>
      </w:pPr>
      <w:r w:rsidRPr="001F4FB6">
        <w:rPr>
          <w:rFonts w:ascii="Verdana" w:hAnsi="Verdana"/>
          <w:sz w:val="20"/>
          <w:szCs w:val="20"/>
          <w:lang w:val="bg-BG"/>
        </w:rPr>
        <w:t>Изпълнителят представя фактури за плащане съгласно чл. 6. Плащане, ДДС и гаранция за обезпечаване на изпълнението.</w:t>
      </w:r>
    </w:p>
    <w:p w:rsidR="00BC686F" w:rsidRPr="001F4FB6" w:rsidRDefault="00BC686F" w:rsidP="005245EB">
      <w:pPr>
        <w:numPr>
          <w:ilvl w:val="1"/>
          <w:numId w:val="6"/>
        </w:numPr>
        <w:tabs>
          <w:tab w:val="left" w:pos="0"/>
          <w:tab w:val="left" w:pos="709"/>
        </w:tabs>
        <w:spacing w:before="60" w:after="60"/>
        <w:ind w:left="0" w:firstLine="0"/>
        <w:jc w:val="both"/>
        <w:outlineLvl w:val="0"/>
        <w:rPr>
          <w:rFonts w:ascii="Verdana" w:hAnsi="Verdana"/>
          <w:b/>
          <w:sz w:val="20"/>
          <w:szCs w:val="20"/>
          <w:lang w:val="bg-BG"/>
        </w:rPr>
      </w:pPr>
      <w:r w:rsidRPr="001F4FB6">
        <w:rPr>
          <w:rFonts w:ascii="Verdana" w:hAnsi="Verdana"/>
          <w:sz w:val="20"/>
          <w:szCs w:val="20"/>
          <w:lang w:val="bg-BG"/>
        </w:rPr>
        <w:t>Изпълнителят трябва да предостави на Възложителя документи и/или сертификати , които доказват качеството на използваните от него материали.</w:t>
      </w:r>
    </w:p>
    <w:p w:rsidR="00BC686F" w:rsidRPr="001F4FB6" w:rsidRDefault="00BC686F" w:rsidP="005245EB">
      <w:pPr>
        <w:numPr>
          <w:ilvl w:val="1"/>
          <w:numId w:val="6"/>
        </w:numPr>
        <w:tabs>
          <w:tab w:val="left" w:pos="0"/>
          <w:tab w:val="left"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Изпълнителят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rsidR="00BC686F" w:rsidRPr="001F4FB6" w:rsidRDefault="00BC686F" w:rsidP="005245EB">
      <w:pPr>
        <w:numPr>
          <w:ilvl w:val="1"/>
          <w:numId w:val="6"/>
        </w:numPr>
        <w:tabs>
          <w:tab w:val="left" w:pos="0"/>
          <w:tab w:val="left"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След приключване на дейността, Изпълнителят взима обратно отпадъците, които са генерирани от него при извършването на услугата.</w:t>
      </w:r>
    </w:p>
    <w:p w:rsidR="00BC686F" w:rsidRPr="001F4FB6" w:rsidRDefault="00BC686F" w:rsidP="005245EB">
      <w:pPr>
        <w:numPr>
          <w:ilvl w:val="1"/>
          <w:numId w:val="6"/>
        </w:numPr>
        <w:tabs>
          <w:tab w:val="left" w:pos="0"/>
          <w:tab w:val="left"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 xml:space="preserve">Изпълнителят се задължава да предостави документ издаден от производителя на стоките удостоверяващ правото на ползване на лицензите. </w:t>
      </w:r>
    </w:p>
    <w:p w:rsidR="00BC686F" w:rsidRPr="001F4FB6" w:rsidRDefault="00BC686F" w:rsidP="00BC686F">
      <w:pPr>
        <w:keepNext/>
        <w:widowControl w:val="0"/>
        <w:numPr>
          <w:ilvl w:val="0"/>
          <w:numId w:val="6"/>
        </w:numPr>
        <w:tabs>
          <w:tab w:val="left" w:pos="0"/>
          <w:tab w:val="num" w:pos="360"/>
        </w:tabs>
        <w:spacing w:before="60" w:after="60"/>
        <w:ind w:left="0" w:firstLine="0"/>
        <w:jc w:val="both"/>
        <w:outlineLvl w:val="0"/>
        <w:rPr>
          <w:rFonts w:ascii="Verdana" w:hAnsi="Verdana"/>
          <w:b/>
          <w:sz w:val="20"/>
          <w:szCs w:val="20"/>
          <w:lang w:val="bg-BG"/>
        </w:rPr>
      </w:pPr>
      <w:r w:rsidRPr="001F4FB6">
        <w:rPr>
          <w:rFonts w:ascii="Verdana" w:hAnsi="Verdana"/>
          <w:b/>
          <w:sz w:val="20"/>
          <w:szCs w:val="20"/>
          <w:lang w:val="bg-BG"/>
        </w:rPr>
        <w:t xml:space="preserve">ЗАДЪЛЖЕНИЯ НА ВЪЗЛОЖИТЕЛЯ </w:t>
      </w:r>
    </w:p>
    <w:p w:rsidR="00BC686F" w:rsidRPr="001F4FB6" w:rsidRDefault="00BC686F" w:rsidP="00BC686F">
      <w:pPr>
        <w:tabs>
          <w:tab w:val="left" w:pos="0"/>
          <w:tab w:val="left" w:pos="760"/>
        </w:tabs>
        <w:spacing w:before="60" w:after="60"/>
        <w:jc w:val="both"/>
        <w:rPr>
          <w:rFonts w:ascii="Verdana" w:hAnsi="Verdana"/>
          <w:snapToGrid w:val="0"/>
          <w:sz w:val="20"/>
          <w:szCs w:val="20"/>
          <w:lang w:val="bg-BG" w:eastAsia="bg-BG"/>
        </w:rPr>
      </w:pPr>
      <w:r w:rsidRPr="001F4FB6">
        <w:rPr>
          <w:rFonts w:ascii="Verdana" w:hAnsi="Verdana"/>
          <w:snapToGrid w:val="0"/>
          <w:sz w:val="20"/>
          <w:szCs w:val="20"/>
          <w:lang w:val="bg-BG" w:eastAsia="bg-BG"/>
        </w:rPr>
        <w:t>Без да се ограничават специфичните задължения на Възложителя съгласно договора, общите му задължения са, както следва:</w:t>
      </w:r>
    </w:p>
    <w:p w:rsidR="00BC686F" w:rsidRPr="001F4FB6" w:rsidRDefault="00BC686F" w:rsidP="00733867">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 xml:space="preserve">Възложителят определя Контролиращ служител, за което своевременно уведомява Изпълнителя. Възложителят може да заменя Контролиращия служител за срока на договора по свое усмотрение. </w:t>
      </w:r>
    </w:p>
    <w:p w:rsidR="00BC686F" w:rsidRPr="001F4FB6" w:rsidRDefault="00BC686F" w:rsidP="00733867">
      <w:pPr>
        <w:numPr>
          <w:ilvl w:val="1"/>
          <w:numId w:val="6"/>
        </w:numPr>
        <w:tabs>
          <w:tab w:val="clear" w:pos="1440"/>
          <w:tab w:val="left" w:pos="0"/>
          <w:tab w:val="num" w:pos="709"/>
          <w:tab w:val="left" w:pos="108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rsidR="00BC686F" w:rsidRPr="001F4FB6" w:rsidRDefault="00BC686F" w:rsidP="00733867">
      <w:pPr>
        <w:numPr>
          <w:ilvl w:val="1"/>
          <w:numId w:val="6"/>
        </w:numPr>
        <w:tabs>
          <w:tab w:val="clear" w:pos="1440"/>
          <w:tab w:val="left" w:pos="0"/>
          <w:tab w:val="num" w:pos="709"/>
          <w:tab w:val="left" w:pos="108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 xml:space="preserve">Контролиращият служител може да определи Представител на контролиращия служител, като писмено уведомява Изпълнителя за това. </w:t>
      </w:r>
    </w:p>
    <w:p w:rsidR="00BC686F" w:rsidRPr="001F4FB6" w:rsidRDefault="00BC686F" w:rsidP="00733867">
      <w:pPr>
        <w:tabs>
          <w:tab w:val="left" w:pos="0"/>
          <w:tab w:val="num" w:pos="709"/>
          <w:tab w:val="left" w:pos="1080"/>
        </w:tabs>
        <w:spacing w:before="60" w:after="60"/>
        <w:jc w:val="both"/>
        <w:outlineLvl w:val="0"/>
        <w:rPr>
          <w:rFonts w:ascii="Verdana" w:hAnsi="Verdana"/>
          <w:sz w:val="20"/>
          <w:szCs w:val="20"/>
          <w:lang w:val="bg-BG"/>
        </w:rPr>
      </w:pPr>
      <w:r w:rsidRPr="001F4FB6">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rsidR="00BC686F" w:rsidRPr="001F4FB6" w:rsidRDefault="00BC686F" w:rsidP="00BC686F">
      <w:pPr>
        <w:keepNext/>
        <w:widowControl w:val="0"/>
        <w:numPr>
          <w:ilvl w:val="0"/>
          <w:numId w:val="6"/>
        </w:numPr>
        <w:tabs>
          <w:tab w:val="left" w:pos="0"/>
        </w:tabs>
        <w:spacing w:before="60" w:after="60"/>
        <w:ind w:left="0" w:firstLine="0"/>
        <w:jc w:val="both"/>
        <w:outlineLvl w:val="0"/>
        <w:rPr>
          <w:rFonts w:ascii="Verdana" w:hAnsi="Verdana"/>
          <w:sz w:val="20"/>
          <w:szCs w:val="20"/>
          <w:lang w:val="bg-BG"/>
        </w:rPr>
      </w:pPr>
      <w:r w:rsidRPr="001F4FB6">
        <w:rPr>
          <w:rFonts w:ascii="Verdana" w:hAnsi="Verdana"/>
          <w:b/>
          <w:bCs/>
          <w:sz w:val="20"/>
          <w:szCs w:val="20"/>
          <w:lang w:val="bg-BG"/>
        </w:rPr>
        <w:t>НЕУСТОЙКИ</w:t>
      </w:r>
    </w:p>
    <w:p w:rsidR="00BC686F" w:rsidRPr="001F4FB6" w:rsidRDefault="00BC686F" w:rsidP="00BC686F">
      <w:pPr>
        <w:tabs>
          <w:tab w:val="left" w:pos="0"/>
          <w:tab w:val="num" w:pos="1440"/>
        </w:tabs>
        <w:spacing w:before="60" w:after="60"/>
        <w:jc w:val="both"/>
        <w:outlineLvl w:val="0"/>
        <w:rPr>
          <w:rFonts w:ascii="Verdana" w:hAnsi="Verdana"/>
          <w:sz w:val="20"/>
          <w:szCs w:val="20"/>
          <w:lang w:val="bg-BG"/>
        </w:rPr>
      </w:pPr>
      <w:r w:rsidRPr="001F4FB6">
        <w:rPr>
          <w:rFonts w:ascii="Verdana" w:hAnsi="Verdana"/>
          <w:sz w:val="20"/>
          <w:szCs w:val="20"/>
          <w:lang w:val="bg-BG"/>
        </w:rPr>
        <w:t>Неустойките за забава при предоставяне на услугите и некачествено изпълнение на предоставените услуги, предмет на договора, са определени в Раздел В: Специфични условия на договора.</w:t>
      </w:r>
    </w:p>
    <w:p w:rsidR="00BC686F" w:rsidRPr="001F4FB6" w:rsidRDefault="00BC686F" w:rsidP="00BC686F">
      <w:pPr>
        <w:keepNext/>
        <w:widowControl w:val="0"/>
        <w:numPr>
          <w:ilvl w:val="0"/>
          <w:numId w:val="6"/>
        </w:numPr>
        <w:tabs>
          <w:tab w:val="left" w:pos="0"/>
          <w:tab w:val="left" w:pos="720"/>
        </w:tabs>
        <w:spacing w:before="60" w:after="60"/>
        <w:ind w:left="0" w:firstLine="0"/>
        <w:jc w:val="both"/>
        <w:outlineLvl w:val="0"/>
        <w:rPr>
          <w:rFonts w:ascii="Verdana" w:hAnsi="Verdana"/>
          <w:sz w:val="20"/>
          <w:szCs w:val="20"/>
          <w:lang w:val="bg-BG"/>
        </w:rPr>
      </w:pPr>
      <w:r w:rsidRPr="001F4FB6">
        <w:rPr>
          <w:rFonts w:ascii="Verdana" w:hAnsi="Verdana"/>
          <w:b/>
          <w:sz w:val="20"/>
          <w:szCs w:val="20"/>
          <w:lang w:val="bg-BG"/>
        </w:rPr>
        <w:lastRenderedPageBreak/>
        <w:t>ПЛАЩАНЕ, ДДС И ГАРАНЦИЯ ЗА ОБЕЗПЕЧАВАНЕ НА ИЗПЪЛНЕНИЕТО</w:t>
      </w:r>
    </w:p>
    <w:p w:rsidR="00BC686F" w:rsidRPr="001F4FB6" w:rsidRDefault="00BC686F" w:rsidP="00733867">
      <w:pPr>
        <w:numPr>
          <w:ilvl w:val="1"/>
          <w:numId w:val="6"/>
        </w:numPr>
        <w:tabs>
          <w:tab w:val="left" w:pos="0"/>
          <w:tab w:val="left" w:pos="72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Контактите между Възложителя и Изпълнителя по повод на ежедневното предоставяне на услугите се осъществяват между Контролиращия служител или Представителя на контролиращия служител и Изпълнителя.</w:t>
      </w:r>
    </w:p>
    <w:p w:rsidR="00BC686F" w:rsidRPr="001F4FB6" w:rsidRDefault="00BC686F" w:rsidP="00733867">
      <w:pPr>
        <w:numPr>
          <w:ilvl w:val="1"/>
          <w:numId w:val="6"/>
        </w:numPr>
        <w:tabs>
          <w:tab w:val="left" w:pos="0"/>
          <w:tab w:val="left" w:pos="72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След предоставяне на всички услуги Изпълнителят изготвя Приемо-предавателен протокол и го представя на Контролиращия служител за одобрение. След получаване на Приемо-предавателния протокол Контролиращият служител проверява данните по него не по-късно от 15 (петнадесет) работни дни след получаването. Възникнали въпроси се разрешат в рамките на този срок.</w:t>
      </w:r>
    </w:p>
    <w:p w:rsidR="00BC686F" w:rsidRPr="001F4FB6" w:rsidRDefault="00BC686F" w:rsidP="00733867">
      <w:pPr>
        <w:numPr>
          <w:ilvl w:val="1"/>
          <w:numId w:val="6"/>
        </w:numPr>
        <w:tabs>
          <w:tab w:val="left" w:pos="0"/>
          <w:tab w:val="left" w:pos="72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След като протоколът се подпише от двете страни без възражения, Изпълнителят издава коректно съставена фактура в петдневен срок от възникване на основанието за плащане, съгласно документите, потвърждаващи изпълнението на услугата.</w:t>
      </w:r>
    </w:p>
    <w:p w:rsidR="00BC686F" w:rsidRPr="001F4FB6" w:rsidRDefault="00BC686F" w:rsidP="00733867">
      <w:pPr>
        <w:numPr>
          <w:ilvl w:val="1"/>
          <w:numId w:val="6"/>
        </w:numPr>
        <w:tabs>
          <w:tab w:val="left" w:pos="0"/>
          <w:tab w:val="left" w:pos="72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Плащането се извършва по банков път в 60 (шестдесет) дневен срок от датата на представяне от Изпълнителя на коректно съставена фактура в дирекция “Финанси” на Възложителя.</w:t>
      </w:r>
    </w:p>
    <w:p w:rsidR="00BC686F" w:rsidRPr="001F4FB6" w:rsidRDefault="00BC686F" w:rsidP="00733867">
      <w:pPr>
        <w:numPr>
          <w:ilvl w:val="1"/>
          <w:numId w:val="6"/>
        </w:numPr>
        <w:tabs>
          <w:tab w:val="left" w:pos="0"/>
          <w:tab w:val="left" w:pos="72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rsidR="00BC686F" w:rsidRPr="001F4FB6" w:rsidRDefault="00BC686F" w:rsidP="00733867">
      <w:pPr>
        <w:numPr>
          <w:ilvl w:val="1"/>
          <w:numId w:val="6"/>
        </w:numPr>
        <w:tabs>
          <w:tab w:val="left" w:pos="0"/>
          <w:tab w:val="left" w:pos="72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сумите.</w:t>
      </w:r>
    </w:p>
    <w:p w:rsidR="00BC686F" w:rsidRPr="001F4FB6" w:rsidRDefault="00BC686F" w:rsidP="00733867">
      <w:pPr>
        <w:numPr>
          <w:ilvl w:val="1"/>
          <w:numId w:val="6"/>
        </w:numPr>
        <w:tabs>
          <w:tab w:val="left" w:pos="0"/>
          <w:tab w:val="left" w:pos="72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Задържането и освобождаването на Гаранцията за обезпечаване на изпълнението на Договора се осъществява съобразно условията и сроковете, посочени в Раздел В: Специфични условия на договора.</w:t>
      </w:r>
    </w:p>
    <w:p w:rsidR="00BC686F" w:rsidRPr="001F4FB6" w:rsidRDefault="00BC686F" w:rsidP="00BC686F">
      <w:pPr>
        <w:keepNext/>
        <w:widowControl w:val="0"/>
        <w:numPr>
          <w:ilvl w:val="0"/>
          <w:numId w:val="6"/>
        </w:numPr>
        <w:tabs>
          <w:tab w:val="left" w:pos="0"/>
          <w:tab w:val="num" w:pos="426"/>
        </w:tabs>
        <w:spacing w:before="60" w:after="60"/>
        <w:ind w:left="0" w:firstLine="0"/>
        <w:jc w:val="both"/>
        <w:outlineLvl w:val="0"/>
        <w:rPr>
          <w:rFonts w:ascii="Verdana" w:hAnsi="Verdana"/>
          <w:sz w:val="20"/>
          <w:szCs w:val="20"/>
          <w:lang w:val="bg-BG"/>
        </w:rPr>
      </w:pPr>
      <w:r w:rsidRPr="001F4FB6">
        <w:rPr>
          <w:rFonts w:ascii="Verdana" w:hAnsi="Verdana"/>
          <w:b/>
          <w:sz w:val="20"/>
          <w:szCs w:val="20"/>
          <w:lang w:val="bg-BG"/>
        </w:rPr>
        <w:t>ИНТЕЛЕКТУАЛНА СОБСТВЕНОСТ</w:t>
      </w:r>
    </w:p>
    <w:p w:rsidR="00BC686F" w:rsidRPr="001F4FB6" w:rsidRDefault="00BC686F" w:rsidP="00733867">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Извън права на Изпълнителя или трети лица, съществуващи преди подписването на договора, документи, включително проекти, чертежи, обяснителни записки и други резултати, следствие от работата по договора, включително изобретения, става собственост на Възложителя, освен ако изрично не е уговорено друго.</w:t>
      </w:r>
    </w:p>
    <w:p w:rsidR="00BC686F" w:rsidRPr="001F4FB6" w:rsidRDefault="00BC686F" w:rsidP="00733867">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Всяко изобретение, проект, откритие, полезен модел или подобрение в процедурите, направени от Изпълнителя или негови служители по време на изпълнението на договора с Възложителя или отнасящи се по какъвто и да е начин към дейността на Възложителя, или биха могли да бъдат използвани от Възложителя, следва да бъдат предоставени на Възложителя като негова собственост. Изпълнителят следва веднага да съобщи на Възложителя и да му предостави цялата необходима информация по повод на направата на такова изобретение, проект, откритие, полезен модел, или подобрение.</w:t>
      </w:r>
    </w:p>
    <w:p w:rsidR="00BC686F" w:rsidRPr="001F4FB6" w:rsidRDefault="00BC686F" w:rsidP="00733867">
      <w:pPr>
        <w:numPr>
          <w:ilvl w:val="1"/>
          <w:numId w:val="6"/>
        </w:numPr>
        <w:tabs>
          <w:tab w:val="clear" w:pos="1440"/>
          <w:tab w:val="left" w:pos="0"/>
          <w:tab w:val="num" w:pos="709"/>
        </w:tabs>
        <w:snapToGrid w:val="0"/>
        <w:spacing w:before="60" w:after="60"/>
        <w:ind w:left="0" w:firstLine="0"/>
        <w:jc w:val="both"/>
        <w:outlineLvl w:val="0"/>
        <w:rPr>
          <w:rFonts w:ascii="Verdana" w:hAnsi="Verdana"/>
          <w:snapToGrid w:val="0"/>
          <w:sz w:val="20"/>
          <w:szCs w:val="20"/>
          <w:lang w:val="bg-BG" w:eastAsia="bg-BG"/>
        </w:rPr>
      </w:pPr>
      <w:r w:rsidRPr="001F4FB6">
        <w:rPr>
          <w:rFonts w:ascii="Verdana" w:hAnsi="Verdana"/>
          <w:snapToGrid w:val="0"/>
          <w:sz w:val="20"/>
          <w:szCs w:val="20"/>
          <w:lang w:val="bg-BG" w:eastAsia="bg-BG"/>
        </w:rPr>
        <w:t>Изпълнителят следва да отбелязва или да осигури отбелязването на правата на интелектуалната собственост на Възложителя, както следва: “Собственост на “Софийска вода” АД ............(дата)”.</w:t>
      </w:r>
    </w:p>
    <w:p w:rsidR="00BC686F" w:rsidRPr="001F4FB6" w:rsidRDefault="00BC686F" w:rsidP="00733867">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Възложителя, и предприема всичко необходимо така, че правата на интелектуална собственост да са за Възложителя. В случай, че се наложи и бъде поискано от Възложителя, Изпълнителят следва да предприеме всички действия за прехвърлянето на право на интелектуална собственост на Възложителя, като възможността на Възложителя да ползва обектите на такава собственост следва да е неограничена.</w:t>
      </w:r>
    </w:p>
    <w:p w:rsidR="00BC686F" w:rsidRPr="001F4FB6" w:rsidRDefault="00BC686F" w:rsidP="00733867">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Правото на интелектуална собственост върху компютърна програма, проект за такава или друг софтуерен обект на интелектуална собственост, изготвен от Изпълнителя, негови служители, или подизпълнители за Възложителя във връзка с изпълнението на този договор, се прехвърля върху Възложителя при получаването от Изпълнителя на плащането по договора и от този момент Възложителят отговаря за предприемането на всички стъпки за защита на правата на интелектуална собственост, както Възложителят намери за добре.</w:t>
      </w:r>
    </w:p>
    <w:p w:rsidR="00BC686F" w:rsidRPr="001F4FB6" w:rsidRDefault="00BC686F" w:rsidP="00733867">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Разходи, направени от Изпълнителя и предварително одобрени от Възложителя в изпълнение на чл. 7.4 и чл. 7.5 от този раздел, следва да се възстановят от Възложителя.</w:t>
      </w:r>
    </w:p>
    <w:p w:rsidR="00BC686F" w:rsidRPr="001F4FB6" w:rsidRDefault="00BC686F" w:rsidP="00733867">
      <w:pPr>
        <w:keepNext/>
        <w:widowControl w:val="0"/>
        <w:numPr>
          <w:ilvl w:val="0"/>
          <w:numId w:val="6"/>
        </w:numPr>
        <w:tabs>
          <w:tab w:val="clear" w:pos="72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b/>
          <w:sz w:val="20"/>
          <w:szCs w:val="20"/>
          <w:lang w:val="bg-BG"/>
        </w:rPr>
        <w:t>КОНФИДЕНЦИАЛНОСТ</w:t>
      </w:r>
    </w:p>
    <w:p w:rsidR="00BC686F" w:rsidRPr="001F4FB6" w:rsidRDefault="00BC686F" w:rsidP="00733867">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rsidR="00BC686F" w:rsidRPr="001F4FB6" w:rsidRDefault="00BC686F" w:rsidP="00733867">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lastRenderedPageBreak/>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rsidR="00BC686F" w:rsidRPr="001F4FB6" w:rsidRDefault="00BC686F" w:rsidP="00733867">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В случай, че Възложителят поиска, Изпълнителят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rsidR="00BC686F" w:rsidRPr="001F4FB6" w:rsidRDefault="00BC686F" w:rsidP="00BC686F">
      <w:pPr>
        <w:keepNext/>
        <w:widowControl w:val="0"/>
        <w:numPr>
          <w:ilvl w:val="0"/>
          <w:numId w:val="6"/>
        </w:numPr>
        <w:tabs>
          <w:tab w:val="left" w:pos="0"/>
        </w:tabs>
        <w:spacing w:before="60" w:after="60"/>
        <w:ind w:left="0" w:firstLine="0"/>
        <w:jc w:val="both"/>
        <w:outlineLvl w:val="0"/>
        <w:rPr>
          <w:rFonts w:ascii="Verdana" w:hAnsi="Verdana"/>
          <w:b/>
          <w:sz w:val="20"/>
          <w:szCs w:val="20"/>
          <w:lang w:val="bg-BG"/>
        </w:rPr>
      </w:pPr>
      <w:r w:rsidRPr="001F4FB6">
        <w:rPr>
          <w:rFonts w:ascii="Verdana" w:hAnsi="Verdana"/>
          <w:b/>
          <w:sz w:val="20"/>
          <w:szCs w:val="20"/>
          <w:lang w:val="bg-BG"/>
        </w:rPr>
        <w:t>ПУБЛИЧНОСТ</w:t>
      </w:r>
    </w:p>
    <w:p w:rsidR="00BC686F" w:rsidRPr="001F4FB6" w:rsidRDefault="00BC686F" w:rsidP="00BC686F">
      <w:pPr>
        <w:tabs>
          <w:tab w:val="left" w:pos="0"/>
        </w:tabs>
        <w:spacing w:before="60" w:after="60"/>
        <w:jc w:val="both"/>
        <w:outlineLvl w:val="0"/>
        <w:rPr>
          <w:rFonts w:ascii="Verdana" w:hAnsi="Verdana"/>
          <w:sz w:val="20"/>
          <w:szCs w:val="20"/>
          <w:lang w:val="bg-BG"/>
        </w:rPr>
      </w:pPr>
      <w:r w:rsidRPr="001F4FB6">
        <w:rPr>
          <w:rFonts w:ascii="Verdana" w:hAnsi="Verdana"/>
          <w:sz w:val="20"/>
          <w:szCs w:val="20"/>
          <w:lang w:val="bg-BG"/>
        </w:rPr>
        <w:t>Освен ако не е необходимо за подписването или е уговорено като необходимо за изпълнението на договора, Изпълнителят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rsidR="00BC686F" w:rsidRPr="001F4FB6" w:rsidRDefault="00BC686F" w:rsidP="00BC686F">
      <w:pPr>
        <w:keepNext/>
        <w:widowControl w:val="0"/>
        <w:numPr>
          <w:ilvl w:val="0"/>
          <w:numId w:val="6"/>
        </w:numPr>
        <w:tabs>
          <w:tab w:val="left" w:pos="0"/>
        </w:tabs>
        <w:spacing w:before="60" w:after="60"/>
        <w:ind w:left="0" w:firstLine="0"/>
        <w:jc w:val="both"/>
        <w:outlineLvl w:val="0"/>
        <w:rPr>
          <w:rFonts w:ascii="Verdana" w:hAnsi="Verdana"/>
          <w:sz w:val="20"/>
          <w:szCs w:val="20"/>
          <w:lang w:val="bg-BG"/>
        </w:rPr>
      </w:pPr>
      <w:r w:rsidRPr="001F4FB6">
        <w:rPr>
          <w:rFonts w:ascii="Verdana" w:hAnsi="Verdana"/>
          <w:b/>
          <w:sz w:val="20"/>
          <w:szCs w:val="20"/>
          <w:lang w:val="bg-BG"/>
        </w:rPr>
        <w:t>СПЕЦИФИКАЦИЯ</w:t>
      </w:r>
    </w:p>
    <w:p w:rsidR="00BC686F" w:rsidRPr="001F4FB6" w:rsidRDefault="00BC686F" w:rsidP="00733867">
      <w:pPr>
        <w:numPr>
          <w:ilvl w:val="1"/>
          <w:numId w:val="6"/>
        </w:numPr>
        <w:tabs>
          <w:tab w:val="left" w:pos="0"/>
          <w:tab w:val="left"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Изпълнителят се задължава да изпълнява услугите съгласно Раздел А: Техническо задание – предмет на договора, спецификациите, чертежите, мострите или други описания на услугите, част от договора.</w:t>
      </w:r>
    </w:p>
    <w:p w:rsidR="00BC686F" w:rsidRPr="001F4FB6" w:rsidRDefault="00BC686F" w:rsidP="00733867">
      <w:pPr>
        <w:numPr>
          <w:ilvl w:val="1"/>
          <w:numId w:val="6"/>
        </w:numPr>
        <w:tabs>
          <w:tab w:val="left" w:pos="0"/>
          <w:tab w:val="left"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Ако Изпълнителят предостави услуги, които не отговарят на изискванията на договора, Възложителят може да откаже да приеме тези услуги и да търси обезщетение за претърпени вреди и пропуснати ползи. Възложителят може да представи на Изпълнителя възможност да повтори изпълнението на неприетите услуги преди да потърси други изпълнители.</w:t>
      </w:r>
    </w:p>
    <w:p w:rsidR="00BC686F" w:rsidRPr="001F4FB6" w:rsidRDefault="00BC686F" w:rsidP="00BC686F">
      <w:pPr>
        <w:keepNext/>
        <w:widowControl w:val="0"/>
        <w:numPr>
          <w:ilvl w:val="0"/>
          <w:numId w:val="6"/>
        </w:numPr>
        <w:tabs>
          <w:tab w:val="left" w:pos="0"/>
        </w:tabs>
        <w:spacing w:before="60" w:after="60"/>
        <w:ind w:left="0" w:firstLine="0"/>
        <w:jc w:val="both"/>
        <w:outlineLvl w:val="0"/>
        <w:rPr>
          <w:rFonts w:ascii="Verdana" w:hAnsi="Verdana"/>
          <w:b/>
          <w:sz w:val="20"/>
          <w:szCs w:val="20"/>
          <w:lang w:val="bg-BG"/>
        </w:rPr>
      </w:pPr>
      <w:r w:rsidRPr="001F4FB6">
        <w:rPr>
          <w:rFonts w:ascii="Verdana" w:hAnsi="Verdana"/>
          <w:b/>
          <w:sz w:val="20"/>
          <w:szCs w:val="20"/>
          <w:lang w:val="bg-BG"/>
        </w:rPr>
        <w:t>ВЪТРЕШНИ ПРАВИЛА</w:t>
      </w:r>
    </w:p>
    <w:p w:rsidR="00BC686F" w:rsidRPr="001F4FB6" w:rsidRDefault="00BC686F" w:rsidP="00BC686F">
      <w:pPr>
        <w:tabs>
          <w:tab w:val="left" w:pos="0"/>
          <w:tab w:val="num" w:pos="1440"/>
        </w:tabs>
        <w:spacing w:before="60" w:after="60"/>
        <w:jc w:val="both"/>
        <w:outlineLvl w:val="0"/>
        <w:rPr>
          <w:rFonts w:ascii="Verdana" w:hAnsi="Verdana"/>
          <w:b/>
          <w:sz w:val="20"/>
          <w:szCs w:val="20"/>
          <w:lang w:val="bg-BG"/>
        </w:rPr>
      </w:pPr>
      <w:r w:rsidRPr="001F4FB6">
        <w:rPr>
          <w:rFonts w:ascii="Verdana" w:hAnsi="Verdana"/>
          <w:sz w:val="20"/>
          <w:szCs w:val="20"/>
          <w:lang w:val="bg-BG"/>
        </w:rPr>
        <w:t>Преди започване на предоставяне на услугите или на някоя част от тях, Изпълнителят уведомява за това Контролиращият служител и подписва декларация, че е запознат с приложимите вътрешни правила на Възложителя, ако има такива, и ще ги спазва в процеса на работата си.</w:t>
      </w:r>
    </w:p>
    <w:p w:rsidR="00BC686F" w:rsidRPr="001F4FB6" w:rsidRDefault="00BC686F" w:rsidP="00BC686F">
      <w:pPr>
        <w:keepNext/>
        <w:widowControl w:val="0"/>
        <w:numPr>
          <w:ilvl w:val="0"/>
          <w:numId w:val="6"/>
        </w:numPr>
        <w:tabs>
          <w:tab w:val="left" w:pos="0"/>
        </w:tabs>
        <w:spacing w:before="60" w:after="60"/>
        <w:ind w:left="0" w:firstLine="0"/>
        <w:jc w:val="both"/>
        <w:outlineLvl w:val="0"/>
        <w:rPr>
          <w:rFonts w:ascii="Verdana" w:hAnsi="Verdana"/>
          <w:b/>
          <w:sz w:val="20"/>
          <w:szCs w:val="20"/>
          <w:lang w:val="bg-BG"/>
        </w:rPr>
      </w:pPr>
      <w:r w:rsidRPr="001F4FB6">
        <w:rPr>
          <w:rFonts w:ascii="Verdana" w:hAnsi="Verdana"/>
          <w:b/>
          <w:sz w:val="20"/>
          <w:szCs w:val="20"/>
          <w:lang w:val="bg-BG"/>
        </w:rPr>
        <w:t>ЗАПОЗНАВАНЕ С УСЛОВИЯТА НА ОБЕКТИТЕ</w:t>
      </w:r>
    </w:p>
    <w:p w:rsidR="00BC686F" w:rsidRPr="001F4FB6" w:rsidRDefault="00BC686F" w:rsidP="00733867">
      <w:pPr>
        <w:numPr>
          <w:ilvl w:val="1"/>
          <w:numId w:val="6"/>
        </w:numPr>
        <w:tabs>
          <w:tab w:val="left" w:pos="0"/>
          <w:tab w:val="left"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Приема се, че Изпълнителят се е запознал и приел достъпа и другите комуникации към даден обект, рисковете от наранявания и увреждане на собственост на или около обекта, както и на живеещите около обекта лица, условията, при които ще бъдат предоставяни услугите, условията на труд, местата за получаване на материали и друга информация, необходима на Изпълнителя за осъществяване на услугите на този обект.</w:t>
      </w:r>
    </w:p>
    <w:p w:rsidR="00BC686F" w:rsidRPr="001F4FB6" w:rsidRDefault="00BC686F" w:rsidP="00733867">
      <w:pPr>
        <w:numPr>
          <w:ilvl w:val="1"/>
          <w:numId w:val="6"/>
        </w:numPr>
        <w:tabs>
          <w:tab w:val="left" w:pos="0"/>
          <w:tab w:val="left"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Изпълнителят няма право да търси допълнителни плащания поради недоразумение или неправилно възприемане на условията на обектите или на основание, че не му е била предоставена точна информация от Възложителя или негови служители или че не е успял да получи правилна информация, или да предвиди възникването на някакви условия, които да повлияят на работата му. Изпълнителят няма право да търси освобождаване или облекчаване на отговорност или някое от задълженията му по договора на същите основания.</w:t>
      </w:r>
    </w:p>
    <w:p w:rsidR="00BC686F" w:rsidRPr="001F4FB6" w:rsidRDefault="00BC686F" w:rsidP="00BC686F">
      <w:pPr>
        <w:keepNext/>
        <w:widowControl w:val="0"/>
        <w:numPr>
          <w:ilvl w:val="0"/>
          <w:numId w:val="6"/>
        </w:numPr>
        <w:tabs>
          <w:tab w:val="left" w:pos="0"/>
        </w:tabs>
        <w:spacing w:before="60" w:after="60"/>
        <w:ind w:left="0" w:firstLine="0"/>
        <w:jc w:val="both"/>
        <w:outlineLvl w:val="0"/>
        <w:rPr>
          <w:rFonts w:ascii="Verdana" w:hAnsi="Verdana"/>
          <w:sz w:val="20"/>
          <w:szCs w:val="20"/>
          <w:lang w:val="bg-BG"/>
        </w:rPr>
      </w:pPr>
      <w:r w:rsidRPr="001F4FB6">
        <w:rPr>
          <w:rFonts w:ascii="Verdana" w:hAnsi="Verdana"/>
          <w:b/>
          <w:sz w:val="20"/>
          <w:szCs w:val="20"/>
          <w:lang w:val="bg-BG"/>
        </w:rPr>
        <w:t>ИНСПЕКТИРАНЕ И ДОСТЪП ДО ОБЕКТИ И СЪОРЪЖЕНИЯ</w:t>
      </w:r>
    </w:p>
    <w:p w:rsidR="00BC686F" w:rsidRPr="001F4FB6" w:rsidRDefault="00BC686F" w:rsidP="00733867">
      <w:pPr>
        <w:numPr>
          <w:ilvl w:val="1"/>
          <w:numId w:val="6"/>
        </w:numPr>
        <w:tabs>
          <w:tab w:val="clear" w:pos="1440"/>
          <w:tab w:val="left" w:pos="0"/>
          <w:tab w:val="num" w:pos="709"/>
        </w:tabs>
        <w:spacing w:before="60" w:after="60"/>
        <w:ind w:left="0" w:firstLine="0"/>
        <w:jc w:val="both"/>
        <w:outlineLvl w:val="0"/>
        <w:rPr>
          <w:rFonts w:ascii="Verdana" w:hAnsi="Verdana"/>
          <w:snapToGrid w:val="0"/>
          <w:sz w:val="20"/>
          <w:szCs w:val="20"/>
          <w:lang w:val="bg-BG"/>
        </w:rPr>
      </w:pPr>
      <w:r w:rsidRPr="001F4FB6">
        <w:rPr>
          <w:rFonts w:ascii="Verdana" w:hAnsi="Verdana"/>
          <w:snapToGrid w:val="0"/>
          <w:sz w:val="20"/>
          <w:szCs w:val="20"/>
          <w:lang w:val="bg-BG"/>
        </w:rPr>
        <w:t>Във всеки момент Възложителят има право на достъп до обекта (обектите), на които се предоставят услугите, за да провежда инспектиране или по други причини.</w:t>
      </w:r>
    </w:p>
    <w:p w:rsidR="00BC686F" w:rsidRPr="001F4FB6" w:rsidRDefault="00BC686F" w:rsidP="00733867">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Възложителят предоставя на оторизирани представители на Изпълнителя достъп до обекта, където се предоставя услугата. Достъпът се предоставя след предварително предизвестие от страна на Изпълнителя.</w:t>
      </w:r>
    </w:p>
    <w:p w:rsidR="00BC686F" w:rsidRPr="001F4FB6" w:rsidRDefault="00BC686F" w:rsidP="00733867">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Изпълнителят предприема необходимите действия оторизираните му служители да не навлизат в части от обекта, където не е необходимо, и да ползват посочените от Възложителя пътища, маршрути, подстъпи и др.</w:t>
      </w:r>
    </w:p>
    <w:p w:rsidR="00BC686F" w:rsidRPr="001F4FB6" w:rsidRDefault="00BC686F" w:rsidP="00733867">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 xml:space="preserve">Изпълнителят осигурява за своя сметка всичко необходимо за предоставянето на услугите, освен ако писмено не е уговорено друго. </w:t>
      </w:r>
    </w:p>
    <w:p w:rsidR="00BC686F" w:rsidRPr="001F4FB6" w:rsidRDefault="00BC686F" w:rsidP="00733867">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 xml:space="preserve">Изпълнителят осигурява за собствена сметка и риск доставката, разтоварването и извеждането от обекта на цялата необходима му апаратура, машини и съоръжения. Освен ако страните не се споразумеят друго, Изпълнителят е отговорен за стопанисването, </w:t>
      </w:r>
      <w:r w:rsidRPr="001F4FB6">
        <w:rPr>
          <w:rFonts w:ascii="Verdana" w:hAnsi="Verdana"/>
          <w:sz w:val="20"/>
          <w:szCs w:val="20"/>
          <w:lang w:val="bg-BG"/>
        </w:rPr>
        <w:lastRenderedPageBreak/>
        <w:t>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rsidR="00BC686F" w:rsidRPr="001F4FB6" w:rsidRDefault="00BC686F" w:rsidP="00733867">
      <w:pPr>
        <w:numPr>
          <w:ilvl w:val="1"/>
          <w:numId w:val="6"/>
        </w:numPr>
        <w:tabs>
          <w:tab w:val="clear" w:pos="1440"/>
          <w:tab w:val="left" w:pos="0"/>
          <w:tab w:val="num"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Изпълнителят се задължава в процеса на предоставяне на услугите да не пречи или възпрепятства дейността на Възложителя или на друг изпълнител или да не се пречи на правата на трети лица да ползват дадени обекти, освен ако подобно възпрепятстване е неизбежно, като в този случай следва да е минимално.</w:t>
      </w:r>
    </w:p>
    <w:p w:rsidR="00BC686F" w:rsidRPr="001F4FB6" w:rsidRDefault="00BC686F" w:rsidP="00BC686F">
      <w:pPr>
        <w:keepNext/>
        <w:widowControl w:val="0"/>
        <w:numPr>
          <w:ilvl w:val="0"/>
          <w:numId w:val="6"/>
        </w:numPr>
        <w:tabs>
          <w:tab w:val="left" w:pos="0"/>
        </w:tabs>
        <w:spacing w:before="60" w:after="60"/>
        <w:ind w:left="0" w:firstLine="0"/>
        <w:jc w:val="both"/>
        <w:outlineLvl w:val="0"/>
        <w:rPr>
          <w:rFonts w:ascii="Verdana" w:hAnsi="Verdana"/>
          <w:b/>
          <w:sz w:val="20"/>
          <w:szCs w:val="20"/>
          <w:lang w:val="bg-BG"/>
        </w:rPr>
      </w:pPr>
      <w:r w:rsidRPr="001F4FB6">
        <w:rPr>
          <w:rFonts w:ascii="Verdana" w:hAnsi="Verdana"/>
          <w:b/>
          <w:sz w:val="20"/>
          <w:szCs w:val="20"/>
          <w:lang w:val="bg-BG"/>
        </w:rPr>
        <w:t>ПРЕДОСТАВЕНИ АКТИВИ</w:t>
      </w:r>
    </w:p>
    <w:p w:rsidR="00BC686F" w:rsidRPr="001F4FB6" w:rsidRDefault="00BC686F" w:rsidP="00733867">
      <w:pPr>
        <w:numPr>
          <w:ilvl w:val="1"/>
          <w:numId w:val="6"/>
        </w:numPr>
        <w:tabs>
          <w:tab w:val="left" w:pos="0"/>
          <w:tab w:val="left" w:pos="709"/>
        </w:tabs>
        <w:snapToGrid w:val="0"/>
        <w:spacing w:before="60" w:after="60"/>
        <w:ind w:left="0" w:firstLine="0"/>
        <w:jc w:val="both"/>
        <w:outlineLvl w:val="0"/>
        <w:rPr>
          <w:rFonts w:ascii="Verdana" w:hAnsi="Verdana"/>
          <w:snapToGrid w:val="0"/>
          <w:sz w:val="20"/>
          <w:szCs w:val="20"/>
          <w:lang w:val="bg-BG" w:eastAsia="bg-BG"/>
        </w:rPr>
      </w:pPr>
      <w:r w:rsidRPr="001F4FB6">
        <w:rPr>
          <w:rFonts w:ascii="Verdana" w:hAnsi="Verdana"/>
          <w:snapToGrid w:val="0"/>
          <w:sz w:val="20"/>
          <w:szCs w:val="20"/>
          <w:lang w:val="bg-BG" w:eastAsia="bg-BG"/>
        </w:rPr>
        <w:t xml:space="preserve">В случай, че Възложителят предоставя Машини и съоръжения на Изпълнителя, те остават собственост на Възложителя. Изпълнителят поддържа тези Машини и съоръжения в добро състояние, съгласно добрата търговска практика и отговаря за тях от момента на предоставяне до приемането им обратно от Възложителя. Изпълнителят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Изпълнителя, се поправят за сметка на Изпълнителя. </w:t>
      </w:r>
    </w:p>
    <w:p w:rsidR="00BC686F" w:rsidRPr="001F4FB6" w:rsidRDefault="00BC686F" w:rsidP="00BC686F">
      <w:pPr>
        <w:keepNext/>
        <w:widowControl w:val="0"/>
        <w:numPr>
          <w:ilvl w:val="0"/>
          <w:numId w:val="6"/>
        </w:numPr>
        <w:tabs>
          <w:tab w:val="left" w:pos="0"/>
        </w:tabs>
        <w:spacing w:before="60" w:after="60"/>
        <w:ind w:left="0" w:firstLine="0"/>
        <w:jc w:val="both"/>
        <w:outlineLvl w:val="0"/>
        <w:rPr>
          <w:rFonts w:ascii="Verdana" w:hAnsi="Verdana"/>
          <w:sz w:val="20"/>
          <w:szCs w:val="20"/>
          <w:lang w:val="bg-BG"/>
        </w:rPr>
      </w:pPr>
      <w:r w:rsidRPr="001F4FB6">
        <w:rPr>
          <w:rFonts w:ascii="Verdana" w:hAnsi="Verdana"/>
          <w:b/>
          <w:sz w:val="20"/>
          <w:szCs w:val="20"/>
          <w:lang w:val="bg-BG"/>
        </w:rPr>
        <w:t>СЛУЖИТЕЛИ НА ИЗПЪЛНИТЕЛЯ</w:t>
      </w:r>
    </w:p>
    <w:p w:rsidR="00BC686F" w:rsidRPr="001F4FB6" w:rsidRDefault="00BC686F" w:rsidP="00733867">
      <w:pPr>
        <w:numPr>
          <w:ilvl w:val="1"/>
          <w:numId w:val="6"/>
        </w:numPr>
        <w:tabs>
          <w:tab w:val="left" w:pos="0"/>
          <w:tab w:val="left" w:pos="720"/>
        </w:tabs>
        <w:spacing w:before="60" w:after="60"/>
        <w:ind w:left="0" w:firstLine="0"/>
        <w:jc w:val="both"/>
        <w:outlineLvl w:val="0"/>
        <w:rPr>
          <w:rFonts w:ascii="Verdana" w:hAnsi="Verdana"/>
          <w:sz w:val="20"/>
          <w:szCs w:val="20"/>
          <w:lang w:val="bg-BG"/>
        </w:rPr>
      </w:pPr>
      <w:r w:rsidRPr="001F4FB6">
        <w:rPr>
          <w:rFonts w:ascii="Verdana" w:hAnsi="Verdana"/>
          <w:snapToGrid w:val="0"/>
          <w:sz w:val="20"/>
          <w:szCs w:val="20"/>
          <w:lang w:val="bg-BG"/>
        </w:rPr>
        <w:t xml:space="preserve">Изпълнителят осигурява компетентен персонал за изпълнение предмета на договора. Възложителят може да инструктира този персонал. Инструкции, получени от служителите на Изпълнителя във връзка с изпълнението на настоящия договор, са обвързващи за Изпълнителя. </w:t>
      </w:r>
    </w:p>
    <w:p w:rsidR="00BC686F" w:rsidRPr="001F4FB6" w:rsidRDefault="00BC686F" w:rsidP="00BC686F">
      <w:pPr>
        <w:numPr>
          <w:ilvl w:val="1"/>
          <w:numId w:val="6"/>
        </w:numPr>
        <w:tabs>
          <w:tab w:val="left" w:pos="0"/>
          <w:tab w:val="left" w:pos="72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 xml:space="preserve">Възложителят има право да поиска удостоверение за компетентността на лицата, наети от Изпълнителя за предоставяне на услугите. </w:t>
      </w:r>
    </w:p>
    <w:p w:rsidR="00BC686F" w:rsidRPr="001F4FB6" w:rsidRDefault="00BC686F" w:rsidP="00BC686F">
      <w:pPr>
        <w:numPr>
          <w:ilvl w:val="1"/>
          <w:numId w:val="6"/>
        </w:numPr>
        <w:tabs>
          <w:tab w:val="left" w:pos="0"/>
          <w:tab w:val="left" w:pos="720"/>
        </w:tabs>
        <w:spacing w:before="60" w:after="60"/>
        <w:ind w:left="0" w:firstLine="0"/>
        <w:jc w:val="both"/>
        <w:outlineLvl w:val="0"/>
        <w:rPr>
          <w:rFonts w:ascii="Verdana" w:hAnsi="Verdana"/>
          <w:sz w:val="20"/>
          <w:szCs w:val="20"/>
          <w:lang w:val="bg-BG"/>
        </w:rPr>
      </w:pPr>
      <w:r w:rsidRPr="001F4FB6">
        <w:rPr>
          <w:rFonts w:ascii="Verdana" w:hAnsi="Verdana"/>
          <w:snapToGrid w:val="0"/>
          <w:sz w:val="20"/>
          <w:szCs w:val="20"/>
          <w:lang w:val="bg-BG"/>
        </w:rPr>
        <w:t>Възложителят има право да отхвърли участието на даден служител или представител на Изпълнителя при предоставянето на услугите на даден обект в случай, че той/ тя наруши трудовата дисциплина, прояви небрежност или некомпетентност. От този момент Изпълнителят не може да ползва това лице за предоставянето на услугите по настоящия договор и не може да го включи отново, освен със съгласието на Възложителя. Прилагането на този член не може да бъде причина за забава или неизпълнение на услугите съгласно договора.</w:t>
      </w:r>
    </w:p>
    <w:p w:rsidR="00BC686F" w:rsidRPr="001F4FB6" w:rsidRDefault="00BC686F" w:rsidP="00733867">
      <w:pPr>
        <w:numPr>
          <w:ilvl w:val="1"/>
          <w:numId w:val="6"/>
        </w:numPr>
        <w:tabs>
          <w:tab w:val="left" w:pos="0"/>
          <w:tab w:val="left" w:pos="720"/>
        </w:tabs>
        <w:spacing w:before="60" w:after="60"/>
        <w:ind w:left="0" w:firstLine="0"/>
        <w:jc w:val="both"/>
        <w:outlineLvl w:val="0"/>
        <w:rPr>
          <w:rFonts w:ascii="Verdana" w:hAnsi="Verdana"/>
          <w:sz w:val="20"/>
          <w:szCs w:val="20"/>
          <w:lang w:val="bg-BG"/>
        </w:rPr>
      </w:pPr>
      <w:r w:rsidRPr="001F4FB6">
        <w:rPr>
          <w:rFonts w:ascii="Verdana" w:hAnsi="Verdana"/>
          <w:snapToGrid w:val="0"/>
          <w:sz w:val="20"/>
          <w:szCs w:val="20"/>
          <w:lang w:val="bg-BG"/>
        </w:rPr>
        <w:t>Извършването на заваръчни, огневи и други работи с повишена опасност от Изпълнителя, се започва след предварително получаване на разрешително за това от Възложителя /ръководителя на обекта, на чиято територия се предоставят услугите/</w:t>
      </w:r>
      <w:r w:rsidRPr="001F4FB6">
        <w:rPr>
          <w:rFonts w:ascii="Verdana" w:hAnsi="Verdana"/>
          <w:sz w:val="20"/>
          <w:szCs w:val="20"/>
          <w:lang w:val="bg-BG"/>
        </w:rPr>
        <w:t>, когато това е необходимо за изпълнение предмета на договора.</w:t>
      </w:r>
    </w:p>
    <w:p w:rsidR="00BC686F" w:rsidRPr="001F4FB6" w:rsidRDefault="00BC686F" w:rsidP="00BC686F">
      <w:pPr>
        <w:keepNext/>
        <w:widowControl w:val="0"/>
        <w:numPr>
          <w:ilvl w:val="0"/>
          <w:numId w:val="6"/>
        </w:numPr>
        <w:tabs>
          <w:tab w:val="left" w:pos="0"/>
        </w:tabs>
        <w:spacing w:before="60" w:after="60"/>
        <w:ind w:left="0" w:firstLine="0"/>
        <w:jc w:val="both"/>
        <w:outlineLvl w:val="0"/>
        <w:rPr>
          <w:rFonts w:ascii="Verdana" w:hAnsi="Verdana"/>
          <w:b/>
          <w:sz w:val="20"/>
          <w:szCs w:val="20"/>
          <w:lang w:val="bg-BG"/>
        </w:rPr>
      </w:pPr>
      <w:r w:rsidRPr="001F4FB6">
        <w:rPr>
          <w:rFonts w:ascii="Verdana" w:hAnsi="Verdana"/>
          <w:b/>
          <w:sz w:val="20"/>
          <w:szCs w:val="20"/>
          <w:lang w:val="bg-BG"/>
        </w:rPr>
        <w:t>УВЕДОМЯВАНЕ ЗА ИНЦИДЕНТИ</w:t>
      </w:r>
    </w:p>
    <w:p w:rsidR="00BC686F" w:rsidRPr="001F4FB6" w:rsidRDefault="00BC686F" w:rsidP="00BC686F">
      <w:pPr>
        <w:numPr>
          <w:ilvl w:val="1"/>
          <w:numId w:val="6"/>
        </w:numPr>
        <w:tabs>
          <w:tab w:val="left" w:pos="0"/>
          <w:tab w:val="left" w:pos="720"/>
        </w:tabs>
        <w:snapToGrid w:val="0"/>
        <w:spacing w:before="60" w:after="60"/>
        <w:ind w:left="0" w:firstLine="0"/>
        <w:jc w:val="both"/>
        <w:outlineLvl w:val="0"/>
        <w:rPr>
          <w:rFonts w:ascii="Verdana" w:hAnsi="Verdana"/>
          <w:snapToGrid w:val="0"/>
          <w:sz w:val="20"/>
          <w:szCs w:val="20"/>
          <w:lang w:val="bg-BG" w:eastAsia="bg-BG"/>
        </w:rPr>
      </w:pPr>
      <w:r w:rsidRPr="001F4FB6">
        <w:rPr>
          <w:rFonts w:ascii="Verdana" w:hAnsi="Verdana"/>
          <w:snapToGrid w:val="0"/>
          <w:sz w:val="20"/>
          <w:szCs w:val="20"/>
          <w:lang w:val="bg-BG" w:eastAsia="bg-BG"/>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rsidR="00BC686F" w:rsidRPr="001F4FB6" w:rsidRDefault="00BC686F" w:rsidP="00BC686F">
      <w:pPr>
        <w:numPr>
          <w:ilvl w:val="1"/>
          <w:numId w:val="6"/>
        </w:numPr>
        <w:tabs>
          <w:tab w:val="left" w:pos="0"/>
          <w:tab w:val="left" w:pos="720"/>
        </w:tabs>
        <w:snapToGrid w:val="0"/>
        <w:spacing w:before="60" w:after="60"/>
        <w:ind w:left="0" w:firstLine="0"/>
        <w:jc w:val="both"/>
        <w:outlineLvl w:val="0"/>
        <w:rPr>
          <w:rFonts w:ascii="Verdana" w:hAnsi="Verdana"/>
          <w:snapToGrid w:val="0"/>
          <w:sz w:val="20"/>
          <w:szCs w:val="20"/>
          <w:lang w:val="bg-BG" w:eastAsia="bg-BG"/>
        </w:rPr>
      </w:pPr>
      <w:r w:rsidRPr="001F4FB6">
        <w:rPr>
          <w:rFonts w:ascii="Verdana" w:hAnsi="Verdana"/>
          <w:snapToGrid w:val="0"/>
          <w:sz w:val="20"/>
          <w:szCs w:val="20"/>
          <w:lang w:val="bg-BG" w:eastAsia="bg-BG"/>
        </w:rPr>
        <w:t>Сигнали за аварийни ситуации, възникнали при или в резултат на изпълнението на услугите, незабавно се докладват на Контролиращия служител.</w:t>
      </w:r>
    </w:p>
    <w:p w:rsidR="00BC686F" w:rsidRPr="001F4FB6" w:rsidRDefault="00BC686F" w:rsidP="00BC686F">
      <w:pPr>
        <w:keepNext/>
        <w:widowControl w:val="0"/>
        <w:numPr>
          <w:ilvl w:val="0"/>
          <w:numId w:val="6"/>
        </w:numPr>
        <w:tabs>
          <w:tab w:val="left" w:pos="0"/>
        </w:tabs>
        <w:spacing w:before="60" w:after="60"/>
        <w:ind w:left="0" w:firstLine="0"/>
        <w:jc w:val="both"/>
        <w:outlineLvl w:val="0"/>
        <w:rPr>
          <w:rFonts w:ascii="Verdana" w:hAnsi="Verdana"/>
          <w:b/>
          <w:sz w:val="20"/>
          <w:szCs w:val="20"/>
          <w:lang w:val="bg-BG"/>
        </w:rPr>
      </w:pPr>
      <w:r w:rsidRPr="001F4FB6">
        <w:rPr>
          <w:rFonts w:ascii="Verdana" w:hAnsi="Verdana"/>
          <w:b/>
          <w:sz w:val="20"/>
          <w:szCs w:val="20"/>
          <w:lang w:val="bg-BG"/>
        </w:rPr>
        <w:t>ПРИЕМАНЕ</w:t>
      </w:r>
    </w:p>
    <w:p w:rsidR="00BC686F" w:rsidRPr="001F4FB6" w:rsidRDefault="00BC686F" w:rsidP="00BC686F">
      <w:pPr>
        <w:tabs>
          <w:tab w:val="left" w:pos="0"/>
        </w:tabs>
        <w:spacing w:before="60" w:after="60"/>
        <w:jc w:val="both"/>
        <w:outlineLvl w:val="0"/>
        <w:rPr>
          <w:rFonts w:ascii="Verdana" w:hAnsi="Verdana"/>
          <w:sz w:val="20"/>
          <w:szCs w:val="20"/>
          <w:lang w:val="bg-BG"/>
        </w:rPr>
      </w:pPr>
      <w:r w:rsidRPr="001F4FB6">
        <w:rPr>
          <w:rFonts w:ascii="Verdana" w:hAnsi="Verdana"/>
          <w:sz w:val="20"/>
          <w:szCs w:val="20"/>
          <w:lang w:val="bg-BG"/>
        </w:rPr>
        <w:t>Предоставените услуги се приемат съгласно уговореното в Раздел А: Техническо задание – предмет на договора и/или Раздел Б: Цени и данни.</w:t>
      </w:r>
    </w:p>
    <w:p w:rsidR="00BC686F" w:rsidRPr="001F4FB6" w:rsidRDefault="00BC686F" w:rsidP="00BC686F">
      <w:pPr>
        <w:keepNext/>
        <w:widowControl w:val="0"/>
        <w:numPr>
          <w:ilvl w:val="0"/>
          <w:numId w:val="6"/>
        </w:numPr>
        <w:tabs>
          <w:tab w:val="left" w:pos="0"/>
        </w:tabs>
        <w:spacing w:before="60" w:after="60"/>
        <w:ind w:left="0" w:firstLine="0"/>
        <w:jc w:val="both"/>
        <w:outlineLvl w:val="0"/>
        <w:rPr>
          <w:rFonts w:ascii="Verdana" w:hAnsi="Verdana"/>
          <w:b/>
          <w:sz w:val="20"/>
          <w:szCs w:val="20"/>
          <w:lang w:val="bg-BG"/>
        </w:rPr>
      </w:pPr>
      <w:r w:rsidRPr="001F4FB6">
        <w:rPr>
          <w:rFonts w:ascii="Verdana" w:hAnsi="Verdana"/>
          <w:b/>
          <w:sz w:val="20"/>
          <w:szCs w:val="20"/>
          <w:lang w:val="bg-BG"/>
        </w:rPr>
        <w:t xml:space="preserve">НЕИЗПЪЛНЕНИЕ </w:t>
      </w:r>
    </w:p>
    <w:p w:rsidR="00BC686F" w:rsidRPr="001F4FB6" w:rsidRDefault="00BC686F" w:rsidP="00733867">
      <w:pPr>
        <w:numPr>
          <w:ilvl w:val="1"/>
          <w:numId w:val="6"/>
        </w:numPr>
        <w:tabs>
          <w:tab w:val="left" w:pos="0"/>
          <w:tab w:val="left"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 xml:space="preserve">В случай на неточно и/или некачествено изпълнение, за което Изпълнителят е отговорен, Възложителят писмено уведомява Изпълнителя. Изпълнителят трябва да отстрани последиците от некачественото изпълнение в срок, указан от Възложителя, който не може да бъде по-кратък от 3 дни от получаване на уведомлението или ако това не е възможно, да обоснове писмено защо не е възможно да се отстранят. </w:t>
      </w:r>
    </w:p>
    <w:p w:rsidR="00BC686F" w:rsidRPr="001F4FB6" w:rsidRDefault="00BC686F" w:rsidP="00733867">
      <w:pPr>
        <w:numPr>
          <w:ilvl w:val="1"/>
          <w:numId w:val="6"/>
        </w:numPr>
        <w:tabs>
          <w:tab w:val="left" w:pos="0"/>
          <w:tab w:val="left" w:pos="709"/>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 xml:space="preserve">Ако Изпълнителят не отстрани последиците от неточното и/или некачественото изпълнение в предписания срок, Възложителят има право да поиска друг изпълнител да ги отстрани за сметка на Изпълнителя или Възложителят да ги отстрани за своя сметка и да приспадне направените разходи, ако Изпълнителя не заплати доброволно съответните разноски. </w:t>
      </w:r>
    </w:p>
    <w:p w:rsidR="00BC686F" w:rsidRPr="001F4FB6" w:rsidRDefault="00BC686F" w:rsidP="00BC686F">
      <w:pPr>
        <w:keepNext/>
        <w:widowControl w:val="0"/>
        <w:numPr>
          <w:ilvl w:val="0"/>
          <w:numId w:val="6"/>
        </w:numPr>
        <w:tabs>
          <w:tab w:val="left" w:pos="0"/>
        </w:tabs>
        <w:spacing w:before="60" w:after="60"/>
        <w:ind w:left="0" w:firstLine="0"/>
        <w:jc w:val="both"/>
        <w:outlineLvl w:val="0"/>
        <w:rPr>
          <w:rFonts w:ascii="Verdana" w:hAnsi="Verdana"/>
          <w:b/>
          <w:sz w:val="20"/>
          <w:szCs w:val="20"/>
          <w:lang w:val="bg-BG"/>
        </w:rPr>
      </w:pPr>
      <w:r w:rsidRPr="001F4FB6">
        <w:rPr>
          <w:rFonts w:ascii="Verdana" w:hAnsi="Verdana"/>
          <w:b/>
          <w:sz w:val="20"/>
          <w:szCs w:val="20"/>
          <w:lang w:val="bg-BG"/>
        </w:rPr>
        <w:lastRenderedPageBreak/>
        <w:t xml:space="preserve">ФОРС МАЖОР </w:t>
      </w:r>
    </w:p>
    <w:p w:rsidR="00BC686F" w:rsidRPr="001F4FB6" w:rsidRDefault="00BC686F" w:rsidP="00733867">
      <w:pPr>
        <w:numPr>
          <w:ilvl w:val="1"/>
          <w:numId w:val="6"/>
        </w:numPr>
        <w:tabs>
          <w:tab w:val="left" w:pos="0"/>
          <w:tab w:val="left" w:pos="72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Изпълнителят или негов представител уведомяват писмено Възложителя в какво се състои непреодолимата сила и възможните последици от нея за изпълнението на договора.</w:t>
      </w:r>
    </w:p>
    <w:p w:rsidR="00BC686F" w:rsidRPr="001F4FB6" w:rsidRDefault="00BC686F" w:rsidP="00733867">
      <w:pPr>
        <w:numPr>
          <w:ilvl w:val="1"/>
          <w:numId w:val="6"/>
        </w:numPr>
        <w:tabs>
          <w:tab w:val="left" w:pos="0"/>
          <w:tab w:val="left" w:pos="72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 xml:space="preserve">Изпълнителят или неговите представители трябва да направят това уведомление до 3 (три) дни от настъпването на обстоятелствата.  </w:t>
      </w:r>
    </w:p>
    <w:p w:rsidR="00BC686F" w:rsidRPr="001F4FB6" w:rsidRDefault="00BC686F" w:rsidP="00BC686F">
      <w:pPr>
        <w:keepNext/>
        <w:widowControl w:val="0"/>
        <w:numPr>
          <w:ilvl w:val="0"/>
          <w:numId w:val="6"/>
        </w:numPr>
        <w:tabs>
          <w:tab w:val="left" w:pos="0"/>
        </w:tabs>
        <w:spacing w:before="60" w:after="60"/>
        <w:ind w:left="0" w:firstLine="0"/>
        <w:jc w:val="both"/>
        <w:outlineLvl w:val="0"/>
        <w:rPr>
          <w:rFonts w:ascii="Verdana" w:hAnsi="Verdana"/>
          <w:b/>
          <w:sz w:val="20"/>
          <w:szCs w:val="20"/>
          <w:lang w:val="bg-BG"/>
        </w:rPr>
      </w:pPr>
      <w:r w:rsidRPr="001F4FB6">
        <w:rPr>
          <w:rFonts w:ascii="Verdana" w:hAnsi="Verdana"/>
          <w:b/>
          <w:sz w:val="20"/>
          <w:szCs w:val="20"/>
          <w:lang w:val="bg-BG"/>
        </w:rPr>
        <w:t>ЗАСТРАХОВАНЕ И ОТГОВОРНОСТ</w:t>
      </w:r>
    </w:p>
    <w:p w:rsidR="00BC686F" w:rsidRPr="001F4FB6" w:rsidRDefault="00BC686F" w:rsidP="00BC686F">
      <w:pPr>
        <w:numPr>
          <w:ilvl w:val="1"/>
          <w:numId w:val="6"/>
        </w:numPr>
        <w:tabs>
          <w:tab w:val="left" w:pos="0"/>
          <w:tab w:val="left" w:pos="72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Изпълнителят носи пълна имуществена отговорност за вреди, причинени по повод предоставянето на услугите, предмет на този договор, както следва:</w:t>
      </w:r>
    </w:p>
    <w:p w:rsidR="00BC686F" w:rsidRPr="001F4FB6" w:rsidRDefault="00BC686F" w:rsidP="00BC686F">
      <w:pPr>
        <w:numPr>
          <w:ilvl w:val="2"/>
          <w:numId w:val="6"/>
        </w:numPr>
        <w:tabs>
          <w:tab w:val="left" w:pos="0"/>
          <w:tab w:val="left" w:pos="720"/>
          <w:tab w:val="left" w:pos="162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Нараняване или смърт на някое лице (служител на Възложителя, служител на Изпълнителя или наето от него лице или на трети лица, намиращи се в границите на обекта);</w:t>
      </w:r>
    </w:p>
    <w:p w:rsidR="00BC686F" w:rsidRPr="001F4FB6" w:rsidRDefault="00BC686F" w:rsidP="00BC686F">
      <w:pPr>
        <w:numPr>
          <w:ilvl w:val="2"/>
          <w:numId w:val="6"/>
        </w:numPr>
        <w:tabs>
          <w:tab w:val="left" w:pos="0"/>
          <w:tab w:val="left" w:pos="720"/>
          <w:tab w:val="left" w:pos="162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Повреда или погиване имуществото на Възложителя или на трети лица, намиращи се в границите на обекта.</w:t>
      </w:r>
    </w:p>
    <w:p w:rsidR="00BC686F" w:rsidRPr="001F4FB6" w:rsidRDefault="00BC686F" w:rsidP="00BC686F">
      <w:pPr>
        <w:tabs>
          <w:tab w:val="left" w:pos="0"/>
        </w:tabs>
        <w:spacing w:before="60" w:after="60"/>
        <w:jc w:val="both"/>
        <w:outlineLvl w:val="0"/>
        <w:rPr>
          <w:rFonts w:ascii="Verdana" w:hAnsi="Verdana"/>
          <w:sz w:val="20"/>
          <w:szCs w:val="20"/>
          <w:lang w:val="bg-BG"/>
        </w:rPr>
      </w:pPr>
      <w:r w:rsidRPr="001F4FB6">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rsidR="00BC686F" w:rsidRPr="001F4FB6" w:rsidRDefault="00BC686F" w:rsidP="00BC686F">
      <w:pPr>
        <w:numPr>
          <w:ilvl w:val="1"/>
          <w:numId w:val="6"/>
        </w:numPr>
        <w:tabs>
          <w:tab w:val="left" w:pos="0"/>
          <w:tab w:val="left" w:pos="72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w:t>
      </w:r>
    </w:p>
    <w:p w:rsidR="00BC686F" w:rsidRPr="001F4FB6" w:rsidRDefault="00BC686F" w:rsidP="00BC686F">
      <w:pPr>
        <w:numPr>
          <w:ilvl w:val="1"/>
          <w:numId w:val="6"/>
        </w:numPr>
        <w:tabs>
          <w:tab w:val="left" w:pos="0"/>
          <w:tab w:val="left" w:pos="720"/>
          <w:tab w:val="left" w:pos="720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Застрахователните полици се представят на Възложителя при поискване.</w:t>
      </w:r>
    </w:p>
    <w:p w:rsidR="00BC686F" w:rsidRPr="001F4FB6" w:rsidRDefault="00BC686F" w:rsidP="00BC686F">
      <w:pPr>
        <w:keepNext/>
        <w:widowControl w:val="0"/>
        <w:numPr>
          <w:ilvl w:val="0"/>
          <w:numId w:val="6"/>
        </w:numPr>
        <w:tabs>
          <w:tab w:val="left" w:pos="0"/>
        </w:tabs>
        <w:spacing w:before="60" w:after="60"/>
        <w:ind w:left="0" w:firstLine="0"/>
        <w:jc w:val="both"/>
        <w:outlineLvl w:val="0"/>
        <w:rPr>
          <w:rFonts w:ascii="Verdana" w:hAnsi="Verdana"/>
          <w:b/>
          <w:sz w:val="20"/>
          <w:szCs w:val="20"/>
          <w:lang w:val="bg-BG"/>
        </w:rPr>
      </w:pPr>
      <w:r w:rsidRPr="001F4FB6">
        <w:rPr>
          <w:rFonts w:ascii="Verdana" w:hAnsi="Verdana"/>
          <w:b/>
          <w:sz w:val="20"/>
          <w:szCs w:val="20"/>
          <w:lang w:val="bg-BG"/>
        </w:rPr>
        <w:t>ПРЕОТСТЪПВАНЕ И ПРЕХВЪРЛЯНЕ НА ЗАДЪЛЖЕНИЯ</w:t>
      </w:r>
    </w:p>
    <w:p w:rsidR="00BC686F" w:rsidRPr="001F4FB6" w:rsidRDefault="00BC686F" w:rsidP="00BC686F">
      <w:pPr>
        <w:numPr>
          <w:ilvl w:val="1"/>
          <w:numId w:val="6"/>
        </w:numPr>
        <w:tabs>
          <w:tab w:val="left" w:pos="0"/>
          <w:tab w:val="left" w:pos="72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 xml:space="preserve">Договорът не може да бъде прехвърлен или преотстъпен като цяло на трето лице. </w:t>
      </w:r>
    </w:p>
    <w:p w:rsidR="00BC686F" w:rsidRPr="001F4FB6" w:rsidRDefault="00BC686F" w:rsidP="00BC686F">
      <w:pPr>
        <w:keepNext/>
        <w:widowControl w:val="0"/>
        <w:numPr>
          <w:ilvl w:val="0"/>
          <w:numId w:val="6"/>
        </w:numPr>
        <w:tabs>
          <w:tab w:val="left" w:pos="0"/>
        </w:tabs>
        <w:spacing w:before="60" w:after="60"/>
        <w:ind w:left="0" w:firstLine="0"/>
        <w:jc w:val="both"/>
        <w:outlineLvl w:val="0"/>
        <w:rPr>
          <w:rFonts w:ascii="Verdana" w:hAnsi="Verdana"/>
          <w:b/>
          <w:sz w:val="20"/>
          <w:szCs w:val="20"/>
          <w:lang w:val="bg-BG"/>
        </w:rPr>
      </w:pPr>
      <w:r w:rsidRPr="001F4FB6">
        <w:rPr>
          <w:rFonts w:ascii="Verdana" w:hAnsi="Verdana"/>
          <w:b/>
          <w:sz w:val="20"/>
          <w:szCs w:val="20"/>
          <w:lang w:val="bg-BG"/>
        </w:rPr>
        <w:t>ПРЕКРАТЯВАНЕ</w:t>
      </w:r>
    </w:p>
    <w:p w:rsidR="00BC686F" w:rsidRPr="001F4FB6" w:rsidRDefault="00BC686F" w:rsidP="00BC686F">
      <w:pPr>
        <w:numPr>
          <w:ilvl w:val="1"/>
          <w:numId w:val="6"/>
        </w:numPr>
        <w:tabs>
          <w:tab w:val="left" w:pos="0"/>
          <w:tab w:val="left" w:pos="72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Възложителят може  да прекрати договора без каквито и да е компенсации или обезщетения с писмено известие до Изпълнителя при следните обстоятелства:</w:t>
      </w:r>
    </w:p>
    <w:p w:rsidR="00BC686F" w:rsidRPr="001F4FB6" w:rsidRDefault="00BC686F" w:rsidP="00733867">
      <w:pPr>
        <w:numPr>
          <w:ilvl w:val="2"/>
          <w:numId w:val="6"/>
        </w:numPr>
        <w:tabs>
          <w:tab w:val="clear" w:pos="1440"/>
          <w:tab w:val="left" w:pos="0"/>
          <w:tab w:val="left" w:pos="851"/>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ако Изпълнителят и/или служителите на Изпълнителя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 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Изпълнителя, които могат да доведат до прекратяване на договора по реда на настоящата точка, са описани в Раздел В: Специфични условия на договора.</w:t>
      </w:r>
    </w:p>
    <w:p w:rsidR="00BC686F" w:rsidRPr="001F4FB6" w:rsidRDefault="00BC686F" w:rsidP="00733867">
      <w:pPr>
        <w:numPr>
          <w:ilvl w:val="2"/>
          <w:numId w:val="6"/>
        </w:numPr>
        <w:tabs>
          <w:tab w:val="clear" w:pos="1440"/>
          <w:tab w:val="left" w:pos="0"/>
          <w:tab w:val="left" w:pos="851"/>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ако за Изпълнителя е започнала процедура е открито производство по несъстоятелност.</w:t>
      </w:r>
    </w:p>
    <w:p w:rsidR="00BC686F" w:rsidRPr="001F4FB6" w:rsidRDefault="00BC686F" w:rsidP="00733867">
      <w:pPr>
        <w:numPr>
          <w:ilvl w:val="1"/>
          <w:numId w:val="6"/>
        </w:numPr>
        <w:tabs>
          <w:tab w:val="clear" w:pos="1440"/>
          <w:tab w:val="left" w:pos="0"/>
          <w:tab w:val="left" w:pos="720"/>
          <w:tab w:val="left" w:pos="851"/>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rsidR="00BC686F" w:rsidRPr="001F4FB6" w:rsidRDefault="00BC686F" w:rsidP="00BC686F">
      <w:pPr>
        <w:numPr>
          <w:ilvl w:val="1"/>
          <w:numId w:val="6"/>
        </w:numPr>
        <w:tabs>
          <w:tab w:val="left" w:pos="0"/>
          <w:tab w:val="left" w:pos="72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обезпечаване на изпълнението, внесена от Изпълнителя.</w:t>
      </w:r>
    </w:p>
    <w:p w:rsidR="00BC686F" w:rsidRPr="001F4FB6" w:rsidRDefault="00BC686F" w:rsidP="00BC686F">
      <w:pPr>
        <w:numPr>
          <w:ilvl w:val="1"/>
          <w:numId w:val="6"/>
        </w:numPr>
        <w:tabs>
          <w:tab w:val="left" w:pos="0"/>
          <w:tab w:val="left" w:pos="72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rsidR="00BC686F" w:rsidRPr="001F4FB6" w:rsidRDefault="00BC686F" w:rsidP="00BC686F">
      <w:pPr>
        <w:numPr>
          <w:ilvl w:val="1"/>
          <w:numId w:val="6"/>
        </w:numPr>
        <w:tabs>
          <w:tab w:val="left" w:pos="0"/>
          <w:tab w:val="left" w:pos="72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Страните могат да прекратят договора по всяко време по взаимно съгласие.</w:t>
      </w:r>
    </w:p>
    <w:p w:rsidR="00BC686F" w:rsidRPr="001F4FB6" w:rsidRDefault="00BC686F" w:rsidP="00BC686F">
      <w:pPr>
        <w:numPr>
          <w:ilvl w:val="1"/>
          <w:numId w:val="6"/>
        </w:numPr>
        <w:tabs>
          <w:tab w:val="left" w:pos="0"/>
          <w:tab w:val="left" w:pos="72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rsidR="00BC686F" w:rsidRPr="001F4FB6" w:rsidRDefault="00BC686F" w:rsidP="00BC686F">
      <w:pPr>
        <w:numPr>
          <w:ilvl w:val="1"/>
          <w:numId w:val="6"/>
        </w:numPr>
        <w:tabs>
          <w:tab w:val="left" w:pos="0"/>
          <w:tab w:val="left" w:pos="720"/>
        </w:tabs>
        <w:spacing w:before="60" w:after="60"/>
        <w:ind w:left="0" w:firstLine="0"/>
        <w:jc w:val="both"/>
        <w:outlineLvl w:val="0"/>
        <w:rPr>
          <w:rFonts w:ascii="Verdana" w:hAnsi="Verdana"/>
          <w:sz w:val="20"/>
          <w:szCs w:val="20"/>
          <w:lang w:val="bg-BG"/>
        </w:rPr>
      </w:pPr>
      <w:r w:rsidRPr="001F4FB6">
        <w:rPr>
          <w:rFonts w:ascii="Verdana" w:hAnsi="Verdana"/>
          <w:sz w:val="20"/>
          <w:szCs w:val="20"/>
          <w:lang w:val="bg-BG"/>
        </w:rPr>
        <w:t>При изтичане или прекратяване на договора Изпълнителят се задължава да съдейства на нов изпълнител за поемане изпълнението на услугите съгласно инструкциите на Възложителя. Направените от Изпълнителя разходи за това се поемат от Възложителя, след неговото предварително одобрение.</w:t>
      </w:r>
    </w:p>
    <w:p w:rsidR="00BC686F" w:rsidRPr="001F4FB6" w:rsidRDefault="00BC686F" w:rsidP="00BC686F">
      <w:pPr>
        <w:keepNext/>
        <w:widowControl w:val="0"/>
        <w:numPr>
          <w:ilvl w:val="0"/>
          <w:numId w:val="6"/>
        </w:numPr>
        <w:tabs>
          <w:tab w:val="left" w:pos="0"/>
        </w:tabs>
        <w:spacing w:before="60" w:after="60"/>
        <w:ind w:left="0" w:firstLine="0"/>
        <w:jc w:val="both"/>
        <w:outlineLvl w:val="0"/>
        <w:rPr>
          <w:rFonts w:ascii="Verdana" w:hAnsi="Verdana"/>
          <w:b/>
          <w:sz w:val="20"/>
          <w:szCs w:val="20"/>
          <w:lang w:val="bg-BG"/>
        </w:rPr>
      </w:pPr>
      <w:r w:rsidRPr="001F4FB6">
        <w:rPr>
          <w:rFonts w:ascii="Verdana" w:hAnsi="Verdana"/>
          <w:b/>
          <w:sz w:val="20"/>
          <w:szCs w:val="20"/>
          <w:lang w:val="bg-BG"/>
        </w:rPr>
        <w:lastRenderedPageBreak/>
        <w:t>РАЗДЕЛНОСТ</w:t>
      </w:r>
    </w:p>
    <w:p w:rsidR="00BC686F" w:rsidRPr="001F4FB6" w:rsidRDefault="00BC686F" w:rsidP="00BC686F">
      <w:pPr>
        <w:tabs>
          <w:tab w:val="left" w:pos="0"/>
          <w:tab w:val="left" w:pos="708"/>
          <w:tab w:val="left" w:pos="760"/>
        </w:tabs>
        <w:spacing w:before="60" w:after="60"/>
        <w:jc w:val="both"/>
        <w:outlineLvl w:val="0"/>
        <w:rPr>
          <w:rFonts w:ascii="Verdana" w:hAnsi="Verdana"/>
          <w:snapToGrid w:val="0"/>
          <w:sz w:val="20"/>
          <w:szCs w:val="20"/>
          <w:lang w:val="bg-BG" w:eastAsia="bg-BG"/>
        </w:rPr>
      </w:pPr>
      <w:r w:rsidRPr="001F4FB6">
        <w:rPr>
          <w:rFonts w:ascii="Verdana" w:hAnsi="Verdana"/>
          <w:snapToGrid w:val="0"/>
          <w:sz w:val="20"/>
          <w:szCs w:val="20"/>
          <w:lang w:val="bg-BG" w:eastAsia="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rsidR="00BC686F" w:rsidRPr="001F4FB6" w:rsidRDefault="00BC686F" w:rsidP="00BC686F">
      <w:pPr>
        <w:keepNext/>
        <w:widowControl w:val="0"/>
        <w:numPr>
          <w:ilvl w:val="0"/>
          <w:numId w:val="6"/>
        </w:numPr>
        <w:tabs>
          <w:tab w:val="left" w:pos="0"/>
        </w:tabs>
        <w:spacing w:before="60" w:after="60"/>
        <w:ind w:left="0" w:firstLine="0"/>
        <w:jc w:val="both"/>
        <w:outlineLvl w:val="0"/>
        <w:rPr>
          <w:rFonts w:ascii="Verdana" w:hAnsi="Verdana"/>
          <w:b/>
          <w:sz w:val="20"/>
          <w:szCs w:val="20"/>
          <w:lang w:val="bg-BG"/>
        </w:rPr>
      </w:pPr>
      <w:r w:rsidRPr="001F4FB6">
        <w:rPr>
          <w:rFonts w:ascii="Verdana" w:hAnsi="Verdana"/>
          <w:b/>
          <w:sz w:val="20"/>
          <w:szCs w:val="20"/>
          <w:lang w:val="bg-BG"/>
        </w:rPr>
        <w:t>ПРИЛОЖИМО ПРАВО</w:t>
      </w:r>
    </w:p>
    <w:p w:rsidR="00BC686F" w:rsidRPr="001F4FB6" w:rsidRDefault="00BC686F" w:rsidP="00BC686F">
      <w:pPr>
        <w:tabs>
          <w:tab w:val="left" w:pos="0"/>
          <w:tab w:val="left" w:pos="708"/>
          <w:tab w:val="left" w:pos="760"/>
        </w:tabs>
        <w:spacing w:before="60" w:after="60"/>
        <w:jc w:val="both"/>
        <w:outlineLvl w:val="0"/>
        <w:rPr>
          <w:rFonts w:ascii="Verdana" w:hAnsi="Verdana"/>
          <w:snapToGrid w:val="0"/>
          <w:sz w:val="20"/>
          <w:szCs w:val="20"/>
          <w:lang w:val="bg-BG" w:eastAsia="bg-BG"/>
        </w:rPr>
      </w:pPr>
      <w:r w:rsidRPr="001F4FB6">
        <w:rPr>
          <w:rFonts w:ascii="Verdana" w:hAnsi="Verdana"/>
          <w:snapToGrid w:val="0"/>
          <w:sz w:val="20"/>
          <w:szCs w:val="20"/>
          <w:lang w:val="bg-BG" w:eastAsia="bg-BG"/>
        </w:rPr>
        <w:t xml:space="preserve">Към този договор ще се прилагат и той ще се тълкува съобразно разпоредбите на българското право. </w:t>
      </w:r>
    </w:p>
    <w:p w:rsidR="00BC686F" w:rsidRPr="001F4FB6" w:rsidRDefault="00BC686F" w:rsidP="00BC686F">
      <w:pPr>
        <w:keepNext/>
        <w:numPr>
          <w:ilvl w:val="0"/>
          <w:numId w:val="7"/>
        </w:numPr>
        <w:tabs>
          <w:tab w:val="left" w:pos="0"/>
          <w:tab w:val="left" w:pos="567"/>
        </w:tabs>
        <w:spacing w:before="120" w:after="120"/>
        <w:jc w:val="both"/>
        <w:outlineLvl w:val="0"/>
        <w:rPr>
          <w:rFonts w:ascii="Verdana" w:hAnsi="Verdana"/>
          <w:b/>
          <w:bCs/>
          <w:sz w:val="20"/>
          <w:szCs w:val="20"/>
          <w:lang w:val="bg-BG"/>
        </w:rPr>
      </w:pPr>
      <w:r w:rsidRPr="001F4FB6">
        <w:rPr>
          <w:rFonts w:ascii="Verdana" w:hAnsi="Verdana"/>
          <w:b/>
          <w:bCs/>
          <w:sz w:val="20"/>
          <w:szCs w:val="20"/>
          <w:lang w:val="bg-BG"/>
        </w:rPr>
        <w:t>ЗАЩИТА НА ЛИЧНИТЕ ДАННИ</w:t>
      </w:r>
    </w:p>
    <w:p w:rsidR="00BC686F" w:rsidRPr="001F4FB6" w:rsidRDefault="00BC686F" w:rsidP="00733867">
      <w:pPr>
        <w:numPr>
          <w:ilvl w:val="1"/>
          <w:numId w:val="7"/>
        </w:numPr>
        <w:tabs>
          <w:tab w:val="left" w:pos="0"/>
          <w:tab w:val="num" w:pos="720"/>
        </w:tabs>
        <w:ind w:left="709" w:hanging="709"/>
        <w:contextualSpacing/>
        <w:jc w:val="both"/>
        <w:rPr>
          <w:rFonts w:ascii="Verdana" w:hAnsi="Verdana"/>
          <w:sz w:val="20"/>
          <w:szCs w:val="20"/>
          <w:lang w:val="bg-BG"/>
        </w:rPr>
      </w:pPr>
      <w:r w:rsidRPr="001F4FB6">
        <w:rPr>
          <w:rFonts w:ascii="Verdana" w:hAnsi="Verdana"/>
          <w:sz w:val="20"/>
          <w:szCs w:val="20"/>
          <w:lang w:val="bg-BG"/>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rsidR="00BC686F" w:rsidRPr="001F4FB6" w:rsidRDefault="00BC686F" w:rsidP="00733867">
      <w:pPr>
        <w:numPr>
          <w:ilvl w:val="1"/>
          <w:numId w:val="7"/>
        </w:numPr>
        <w:tabs>
          <w:tab w:val="left" w:pos="0"/>
          <w:tab w:val="num" w:pos="720"/>
        </w:tabs>
        <w:ind w:left="709" w:hanging="709"/>
        <w:contextualSpacing/>
        <w:jc w:val="both"/>
        <w:rPr>
          <w:rFonts w:ascii="Verdana" w:hAnsi="Verdana"/>
          <w:sz w:val="20"/>
          <w:szCs w:val="20"/>
          <w:lang w:val="bg-BG"/>
        </w:rPr>
      </w:pPr>
      <w:r w:rsidRPr="001F4FB6">
        <w:rPr>
          <w:rFonts w:ascii="Verdana" w:hAnsi="Verdana"/>
          <w:sz w:val="20"/>
          <w:szCs w:val="20"/>
          <w:lang w:val="bg-BG"/>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rsidR="00BC686F" w:rsidRPr="001F4FB6" w:rsidRDefault="00BC686F" w:rsidP="00BC686F">
      <w:pPr>
        <w:tabs>
          <w:tab w:val="left" w:pos="0"/>
        </w:tabs>
        <w:contextualSpacing/>
        <w:jc w:val="both"/>
        <w:rPr>
          <w:rFonts w:ascii="Verdana" w:hAnsi="Verdana"/>
          <w:sz w:val="20"/>
          <w:szCs w:val="20"/>
          <w:lang w:val="bg-BG"/>
        </w:rPr>
      </w:pPr>
      <w:r w:rsidRPr="001F4FB6">
        <w:rPr>
          <w:rFonts w:ascii="Verdana" w:hAnsi="Verdana"/>
          <w:sz w:val="20"/>
          <w:szCs w:val="20"/>
          <w:lang w:val="bg-BG"/>
        </w:rPr>
        <w:t>Във връзка с обработването на лични данни Изпълнителят е длъжен:</w:t>
      </w:r>
    </w:p>
    <w:p w:rsidR="00BC686F" w:rsidRPr="001F4FB6" w:rsidRDefault="00BC686F" w:rsidP="00BC686F">
      <w:pPr>
        <w:tabs>
          <w:tab w:val="left" w:pos="0"/>
        </w:tabs>
        <w:contextualSpacing/>
        <w:jc w:val="both"/>
        <w:rPr>
          <w:rFonts w:ascii="Verdana" w:hAnsi="Verdana"/>
          <w:sz w:val="20"/>
          <w:szCs w:val="20"/>
          <w:lang w:val="bg-BG"/>
        </w:rPr>
      </w:pPr>
      <w:r w:rsidRPr="001F4FB6">
        <w:rPr>
          <w:rFonts w:ascii="Verdana" w:hAnsi="Verdana"/>
          <w:sz w:val="20"/>
          <w:szCs w:val="20"/>
          <w:lang w:val="bg-BG"/>
        </w:rPr>
        <w:t>a) да обработва личните данни само по документирано нареждане на Възложителя;</w:t>
      </w:r>
    </w:p>
    <w:p w:rsidR="00BC686F" w:rsidRPr="001F4FB6" w:rsidRDefault="00BC686F" w:rsidP="00BC686F">
      <w:pPr>
        <w:tabs>
          <w:tab w:val="left" w:pos="0"/>
        </w:tabs>
        <w:contextualSpacing/>
        <w:jc w:val="both"/>
        <w:rPr>
          <w:rFonts w:ascii="Verdana" w:hAnsi="Verdana"/>
          <w:sz w:val="20"/>
          <w:szCs w:val="20"/>
          <w:lang w:val="bg-BG"/>
        </w:rPr>
      </w:pPr>
      <w:r w:rsidRPr="001F4FB6">
        <w:rPr>
          <w:rFonts w:ascii="Verdana" w:hAnsi="Verdana"/>
          <w:sz w:val="20"/>
          <w:szCs w:val="20"/>
          <w:lang w:val="bg-BG"/>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rsidR="00BC686F" w:rsidRPr="001F4FB6" w:rsidRDefault="00BC686F" w:rsidP="00BC686F">
      <w:pPr>
        <w:tabs>
          <w:tab w:val="left" w:pos="0"/>
        </w:tabs>
        <w:contextualSpacing/>
        <w:jc w:val="both"/>
        <w:rPr>
          <w:rFonts w:ascii="Verdana" w:hAnsi="Verdana"/>
          <w:sz w:val="20"/>
          <w:szCs w:val="20"/>
          <w:lang w:val="bg-BG"/>
        </w:rPr>
      </w:pPr>
      <w:r w:rsidRPr="001F4FB6">
        <w:rPr>
          <w:rFonts w:ascii="Verdana" w:hAnsi="Verdana"/>
          <w:sz w:val="20"/>
          <w:szCs w:val="20"/>
          <w:lang w:val="bg-BG"/>
        </w:rPr>
        <w:t>в) да вземе всички необходими мерки съгласно чл. 32 от Регламента, гарантиращи сигурността на обработването на данните;</w:t>
      </w:r>
    </w:p>
    <w:p w:rsidR="00BC686F" w:rsidRPr="001F4FB6" w:rsidRDefault="00BC686F" w:rsidP="00BC686F">
      <w:pPr>
        <w:tabs>
          <w:tab w:val="left" w:pos="0"/>
        </w:tabs>
        <w:contextualSpacing/>
        <w:jc w:val="both"/>
        <w:rPr>
          <w:rFonts w:ascii="Verdana" w:hAnsi="Verdana"/>
          <w:sz w:val="20"/>
          <w:szCs w:val="20"/>
          <w:lang w:val="bg-BG"/>
        </w:rPr>
      </w:pPr>
      <w:r w:rsidRPr="001F4FB6">
        <w:rPr>
          <w:rFonts w:ascii="Verdana" w:hAnsi="Verdana"/>
          <w:sz w:val="20"/>
          <w:szCs w:val="20"/>
          <w:lang w:val="bg-BG"/>
        </w:rPr>
        <w:t>г) да спазва условията за включване на друг обработващ лични данни;</w:t>
      </w:r>
    </w:p>
    <w:p w:rsidR="00BC686F" w:rsidRPr="001F4FB6" w:rsidRDefault="00BC686F" w:rsidP="00BC686F">
      <w:pPr>
        <w:tabs>
          <w:tab w:val="left" w:pos="0"/>
        </w:tabs>
        <w:contextualSpacing/>
        <w:jc w:val="both"/>
        <w:rPr>
          <w:rFonts w:ascii="Verdana" w:hAnsi="Verdana"/>
          <w:sz w:val="20"/>
          <w:szCs w:val="20"/>
          <w:lang w:val="bg-BG"/>
        </w:rPr>
      </w:pPr>
      <w:r w:rsidRPr="001F4FB6">
        <w:rPr>
          <w:rFonts w:ascii="Verdana" w:hAnsi="Verdana"/>
          <w:sz w:val="20"/>
          <w:szCs w:val="20"/>
          <w:lang w:val="bg-BG"/>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rsidR="00BC686F" w:rsidRPr="001F4FB6" w:rsidRDefault="00BC686F" w:rsidP="00BC686F">
      <w:pPr>
        <w:tabs>
          <w:tab w:val="left" w:pos="0"/>
        </w:tabs>
        <w:contextualSpacing/>
        <w:jc w:val="both"/>
        <w:rPr>
          <w:rFonts w:ascii="Verdana" w:hAnsi="Verdana"/>
          <w:sz w:val="20"/>
          <w:szCs w:val="20"/>
          <w:lang w:val="bg-BG"/>
        </w:rPr>
      </w:pPr>
      <w:r w:rsidRPr="001F4FB6">
        <w:rPr>
          <w:rFonts w:ascii="Verdana" w:hAnsi="Verdana"/>
          <w:sz w:val="20"/>
          <w:szCs w:val="20"/>
          <w:lang w:val="bg-BG"/>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rsidR="00BC686F" w:rsidRPr="001F4FB6" w:rsidRDefault="00BC686F" w:rsidP="00BC686F">
      <w:pPr>
        <w:tabs>
          <w:tab w:val="left" w:pos="0"/>
        </w:tabs>
        <w:contextualSpacing/>
        <w:jc w:val="both"/>
        <w:rPr>
          <w:rFonts w:ascii="Verdana" w:hAnsi="Verdana"/>
          <w:sz w:val="20"/>
          <w:szCs w:val="20"/>
          <w:lang w:val="bg-BG"/>
        </w:rPr>
      </w:pPr>
      <w:r w:rsidRPr="001F4FB6">
        <w:rPr>
          <w:rFonts w:ascii="Verdana" w:hAnsi="Verdana"/>
          <w:sz w:val="20"/>
          <w:szCs w:val="20"/>
          <w:lang w:val="bg-BG"/>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rsidR="00BC686F" w:rsidRPr="001F4FB6" w:rsidRDefault="00BC686F" w:rsidP="00BC686F">
      <w:pPr>
        <w:tabs>
          <w:tab w:val="left" w:pos="0"/>
        </w:tabs>
        <w:contextualSpacing/>
        <w:jc w:val="both"/>
        <w:rPr>
          <w:rFonts w:ascii="Verdana" w:hAnsi="Verdana"/>
          <w:sz w:val="20"/>
          <w:szCs w:val="20"/>
          <w:lang w:val="bg-BG"/>
        </w:rPr>
      </w:pPr>
      <w:r w:rsidRPr="001F4FB6">
        <w:rPr>
          <w:rFonts w:ascii="Verdana" w:hAnsi="Verdana"/>
          <w:sz w:val="20"/>
          <w:szCs w:val="20"/>
          <w:lang w:val="bg-BG"/>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rsidR="00BC686F" w:rsidRPr="001F4FB6" w:rsidRDefault="00BC686F" w:rsidP="00BC686F">
      <w:pPr>
        <w:tabs>
          <w:tab w:val="left" w:pos="0"/>
        </w:tabs>
        <w:contextualSpacing/>
        <w:jc w:val="both"/>
        <w:rPr>
          <w:rFonts w:ascii="Verdana" w:hAnsi="Verdana"/>
          <w:sz w:val="20"/>
          <w:szCs w:val="20"/>
          <w:lang w:val="bg-BG"/>
        </w:rPr>
      </w:pPr>
      <w:r w:rsidRPr="001F4FB6">
        <w:rPr>
          <w:rFonts w:ascii="Verdana" w:hAnsi="Verdana"/>
          <w:sz w:val="20"/>
          <w:szCs w:val="20"/>
          <w:lang w:val="bg-BG"/>
        </w:rPr>
        <w:t>з) незабавно да уведоми Възложителя, ако счита, че дадено нареждане нарушава Регламента или други разпоредби относно защитата на данни.</w:t>
      </w:r>
    </w:p>
    <w:p w:rsidR="00BC686F" w:rsidRPr="001F4FB6" w:rsidRDefault="00BC686F" w:rsidP="009E3418">
      <w:pPr>
        <w:numPr>
          <w:ilvl w:val="1"/>
          <w:numId w:val="7"/>
        </w:numPr>
        <w:tabs>
          <w:tab w:val="left" w:pos="0"/>
          <w:tab w:val="num" w:pos="720"/>
        </w:tabs>
        <w:ind w:left="284" w:hanging="284"/>
        <w:contextualSpacing/>
        <w:jc w:val="both"/>
        <w:rPr>
          <w:rFonts w:ascii="Verdana" w:hAnsi="Verdana"/>
          <w:sz w:val="20"/>
          <w:szCs w:val="20"/>
          <w:lang w:val="bg-BG"/>
        </w:rPr>
      </w:pPr>
      <w:r w:rsidRPr="001F4FB6">
        <w:rPr>
          <w:rFonts w:ascii="Verdana" w:hAnsi="Verdana"/>
          <w:sz w:val="20"/>
          <w:szCs w:val="20"/>
          <w:lang w:val="bg-BG"/>
        </w:rPr>
        <w:t>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rsidR="00BC686F" w:rsidRPr="001F4FB6" w:rsidRDefault="00BC686F" w:rsidP="00BC686F">
      <w:pPr>
        <w:keepNext/>
        <w:numPr>
          <w:ilvl w:val="0"/>
          <w:numId w:val="7"/>
        </w:numPr>
        <w:tabs>
          <w:tab w:val="left" w:pos="0"/>
          <w:tab w:val="left" w:pos="567"/>
        </w:tabs>
        <w:spacing w:before="120" w:after="120"/>
        <w:jc w:val="both"/>
        <w:outlineLvl w:val="0"/>
        <w:rPr>
          <w:rFonts w:ascii="Verdana" w:hAnsi="Verdana"/>
          <w:b/>
          <w:bCs/>
          <w:sz w:val="20"/>
          <w:szCs w:val="20"/>
          <w:lang w:val="bg-BG"/>
        </w:rPr>
      </w:pPr>
      <w:r w:rsidRPr="001F4FB6">
        <w:rPr>
          <w:rFonts w:ascii="Verdana" w:hAnsi="Verdana"/>
          <w:b/>
          <w:bCs/>
          <w:sz w:val="20"/>
          <w:szCs w:val="20"/>
          <w:lang w:val="bg-BG"/>
        </w:rPr>
        <w:t>АНТИКОРУПЦИОННА КЛАЗУА</w:t>
      </w:r>
    </w:p>
    <w:p w:rsidR="00BC686F" w:rsidRPr="001F4FB6" w:rsidRDefault="00BC686F" w:rsidP="009E3418">
      <w:pPr>
        <w:numPr>
          <w:ilvl w:val="1"/>
          <w:numId w:val="7"/>
        </w:numPr>
        <w:tabs>
          <w:tab w:val="clear" w:pos="1440"/>
          <w:tab w:val="left" w:pos="0"/>
          <w:tab w:val="num" w:pos="720"/>
        </w:tabs>
        <w:ind w:left="709" w:hanging="709"/>
        <w:contextualSpacing/>
        <w:jc w:val="both"/>
        <w:rPr>
          <w:rFonts w:ascii="Verdana" w:hAnsi="Verdana"/>
          <w:sz w:val="20"/>
          <w:szCs w:val="20"/>
          <w:lang w:val="bg-BG"/>
        </w:rPr>
      </w:pPr>
      <w:r w:rsidRPr="001F4FB6">
        <w:rPr>
          <w:rFonts w:ascii="Verdana" w:hAnsi="Verdana"/>
          <w:sz w:val="20"/>
          <w:szCs w:val="20"/>
          <w:lang w:val="bg-BG"/>
        </w:rPr>
        <w:t xml:space="preserve">При изпълнение на настоящия договор, страните се задължават да спазват стриктно приложимите закони, забраняващи подкупването на лица, заемащи публични длъжности, и физически лица, търговията с влияние, прането на пари, които по-конкретно могат да доведат до недопускане до обществена поръчка, включително Закона за чуждестранните корупционни практики на САЩ от 1977 г.; Закона за подкупите на Обединеното Кралство от 2010 г., Френския антикорупционен закон </w:t>
      </w:r>
      <w:r w:rsidRPr="001F4FB6">
        <w:rPr>
          <w:rFonts w:ascii="Verdana" w:hAnsi="Verdana"/>
          <w:sz w:val="20"/>
          <w:szCs w:val="20"/>
          <w:lang w:val="bg-BG"/>
        </w:rPr>
        <w:lastRenderedPageBreak/>
        <w:t>„</w:t>
      </w:r>
      <w:proofErr w:type="spellStart"/>
      <w:r w:rsidRPr="001F4FB6">
        <w:rPr>
          <w:rFonts w:ascii="Verdana" w:hAnsi="Verdana"/>
          <w:sz w:val="20"/>
          <w:szCs w:val="20"/>
          <w:lang w:val="bg-BG"/>
        </w:rPr>
        <w:t>Сапен</w:t>
      </w:r>
      <w:proofErr w:type="spellEnd"/>
      <w:r w:rsidRPr="001F4FB6">
        <w:rPr>
          <w:rFonts w:ascii="Verdana" w:hAnsi="Verdana"/>
          <w:sz w:val="20"/>
          <w:szCs w:val="20"/>
          <w:lang w:val="bg-BG"/>
        </w:rPr>
        <w:t>“ от 2016 г., както и Закона за противодействие на корупцията и за отнемане на незаконно придобитото имущество, Закона за мерките срещу изпиране на пари, както и всички други приложими нормативни и административни актове.</w:t>
      </w:r>
    </w:p>
    <w:p w:rsidR="00BC686F" w:rsidRPr="001F4FB6" w:rsidRDefault="00BC686F" w:rsidP="009E3418">
      <w:pPr>
        <w:numPr>
          <w:ilvl w:val="1"/>
          <w:numId w:val="7"/>
        </w:numPr>
        <w:tabs>
          <w:tab w:val="left" w:pos="0"/>
          <w:tab w:val="num" w:pos="720"/>
        </w:tabs>
        <w:ind w:left="709" w:hanging="709"/>
        <w:contextualSpacing/>
        <w:jc w:val="both"/>
        <w:rPr>
          <w:rFonts w:ascii="Verdana" w:hAnsi="Verdana"/>
          <w:sz w:val="20"/>
          <w:szCs w:val="20"/>
          <w:lang w:val="bg-BG"/>
        </w:rPr>
      </w:pPr>
      <w:r w:rsidRPr="001F4FB6">
        <w:rPr>
          <w:rFonts w:ascii="Verdana" w:hAnsi="Verdana"/>
          <w:sz w:val="20"/>
          <w:szCs w:val="20"/>
          <w:lang w:val="bg-BG"/>
        </w:rPr>
        <w:t xml:space="preserve">Страните се задължават да внедрят и изпълняват всички необходими и разумни политики и мерки с цел предотвратяване на корупция. </w:t>
      </w:r>
    </w:p>
    <w:p w:rsidR="00BC686F" w:rsidRPr="001F4FB6" w:rsidRDefault="00BC686F" w:rsidP="009E3418">
      <w:pPr>
        <w:numPr>
          <w:ilvl w:val="1"/>
          <w:numId w:val="7"/>
        </w:numPr>
        <w:tabs>
          <w:tab w:val="left" w:pos="0"/>
          <w:tab w:val="num" w:pos="720"/>
        </w:tabs>
        <w:ind w:left="709" w:hanging="709"/>
        <w:contextualSpacing/>
        <w:jc w:val="both"/>
        <w:rPr>
          <w:rFonts w:ascii="Verdana" w:hAnsi="Verdana"/>
          <w:sz w:val="20"/>
          <w:szCs w:val="20"/>
          <w:lang w:val="bg-BG"/>
        </w:rPr>
      </w:pPr>
      <w:r w:rsidRPr="001F4FB6">
        <w:rPr>
          <w:rFonts w:ascii="Verdana" w:hAnsi="Verdana"/>
          <w:sz w:val="20"/>
          <w:szCs w:val="20"/>
          <w:lang w:val="bg-BG"/>
        </w:rPr>
        <w:t xml:space="preserve">Изпълнителят декларира, че доколкото му е известно, законните му представители, директори, служители, представители и всяко лице, което извършва услуги, съгласно този договор за или от името на Възложителя и/или други дружества от групата </w:t>
      </w:r>
      <w:proofErr w:type="spellStart"/>
      <w:r w:rsidRPr="001F4FB6">
        <w:rPr>
          <w:rFonts w:ascii="Verdana" w:hAnsi="Verdana"/>
          <w:sz w:val="20"/>
          <w:szCs w:val="20"/>
          <w:lang w:val="bg-BG"/>
        </w:rPr>
        <w:t>Веолия</w:t>
      </w:r>
      <w:proofErr w:type="spellEnd"/>
      <w:r w:rsidRPr="001F4FB6">
        <w:rPr>
          <w:rFonts w:ascii="Verdana" w:hAnsi="Verdana"/>
          <w:sz w:val="20"/>
          <w:szCs w:val="20"/>
          <w:lang w:val="bg-BG"/>
        </w:rPr>
        <w:t xml:space="preserve">, не е и няма пряко или косвено да предлага, дава, съгласява се да дава, разрешава, иска или приема даването на пари или друга облага, или да предоставя предимство или подарък на лице, компания или предприятие, включително държавни чиновници или служители, представители на политически партии, кандидати за политически длъжности, лице, заемащо длъжност в административен орган или орган на законодателната или съдебна власт, за или от името на страна, държавна агенция или държавна компания, длъжностно лице от публична организация или международна организация,  за целите на корупционно влияние върху такова лице в заеманата от него служебна длъжност, или за целите на възнаграждаване на или склоняване към неточно изпълнение на съответно задължение или дейност от лице, за да се постигне или запази даден бизнес за Възложителя и/или други дружества от групата </w:t>
      </w:r>
      <w:proofErr w:type="spellStart"/>
      <w:r w:rsidRPr="001F4FB6">
        <w:rPr>
          <w:rFonts w:ascii="Verdana" w:hAnsi="Verdana"/>
          <w:sz w:val="20"/>
          <w:szCs w:val="20"/>
          <w:lang w:val="bg-BG"/>
        </w:rPr>
        <w:t>Веолия</w:t>
      </w:r>
      <w:proofErr w:type="spellEnd"/>
      <w:r w:rsidRPr="001F4FB6">
        <w:rPr>
          <w:rFonts w:ascii="Verdana" w:hAnsi="Verdana"/>
          <w:sz w:val="20"/>
          <w:szCs w:val="20"/>
          <w:lang w:val="bg-BG"/>
        </w:rPr>
        <w:t xml:space="preserve"> или да се извлече полза при осъществяването на бизнес за Възложителя и/или други дружества от групата </w:t>
      </w:r>
      <w:proofErr w:type="spellStart"/>
      <w:r w:rsidRPr="001F4FB6">
        <w:rPr>
          <w:rFonts w:ascii="Verdana" w:hAnsi="Verdana"/>
          <w:sz w:val="20"/>
          <w:szCs w:val="20"/>
          <w:lang w:val="bg-BG"/>
        </w:rPr>
        <w:t>Веолия</w:t>
      </w:r>
      <w:proofErr w:type="spellEnd"/>
      <w:r w:rsidRPr="001F4FB6">
        <w:rPr>
          <w:rFonts w:ascii="Verdana" w:hAnsi="Verdana"/>
          <w:sz w:val="20"/>
          <w:szCs w:val="20"/>
          <w:lang w:val="bg-BG"/>
        </w:rPr>
        <w:t xml:space="preserve">. </w:t>
      </w:r>
    </w:p>
    <w:p w:rsidR="00BC686F" w:rsidRPr="001F4FB6" w:rsidRDefault="00BC686F" w:rsidP="009E3418">
      <w:pPr>
        <w:numPr>
          <w:ilvl w:val="1"/>
          <w:numId w:val="7"/>
        </w:numPr>
        <w:tabs>
          <w:tab w:val="left" w:pos="0"/>
          <w:tab w:val="num" w:pos="720"/>
        </w:tabs>
        <w:ind w:left="709" w:hanging="709"/>
        <w:contextualSpacing/>
        <w:jc w:val="both"/>
        <w:rPr>
          <w:rFonts w:ascii="Verdana" w:hAnsi="Verdana"/>
          <w:sz w:val="20"/>
          <w:szCs w:val="20"/>
          <w:lang w:val="bg-BG"/>
        </w:rPr>
      </w:pPr>
      <w:r w:rsidRPr="001F4FB6">
        <w:rPr>
          <w:rFonts w:ascii="Verdana" w:hAnsi="Verdana"/>
          <w:sz w:val="20"/>
          <w:szCs w:val="20"/>
          <w:lang w:val="bg-BG"/>
        </w:rPr>
        <w:t xml:space="preserve">Изпълнителят приема да уведомява Възложителя за всяко нарушаване на условие от този член в разумен срок.   </w:t>
      </w:r>
    </w:p>
    <w:p w:rsidR="00BC686F" w:rsidRPr="001F4FB6" w:rsidRDefault="00BC686F" w:rsidP="009E3418">
      <w:pPr>
        <w:numPr>
          <w:ilvl w:val="1"/>
          <w:numId w:val="7"/>
        </w:numPr>
        <w:tabs>
          <w:tab w:val="left" w:pos="0"/>
          <w:tab w:val="num" w:pos="720"/>
        </w:tabs>
        <w:ind w:left="709" w:hanging="709"/>
        <w:contextualSpacing/>
        <w:jc w:val="both"/>
        <w:rPr>
          <w:rFonts w:ascii="Verdana" w:hAnsi="Verdana"/>
          <w:sz w:val="20"/>
          <w:szCs w:val="20"/>
          <w:lang w:val="bg-BG"/>
        </w:rPr>
      </w:pPr>
      <w:r w:rsidRPr="001F4FB6">
        <w:rPr>
          <w:rFonts w:ascii="Verdana" w:hAnsi="Verdana"/>
          <w:sz w:val="20"/>
          <w:szCs w:val="20"/>
          <w:lang w:val="bg-BG"/>
        </w:rPr>
        <w:t xml:space="preserve">В случай че Възложителят уведоми Изпълнителят, че има основателни причини да счита, че Изпълнителят е нарушил условие от този раздел:   </w:t>
      </w:r>
    </w:p>
    <w:p w:rsidR="00BC686F" w:rsidRPr="001F4FB6" w:rsidRDefault="00BC686F" w:rsidP="009E3418">
      <w:pPr>
        <w:numPr>
          <w:ilvl w:val="2"/>
          <w:numId w:val="7"/>
        </w:numPr>
        <w:tabs>
          <w:tab w:val="left" w:pos="0"/>
        </w:tabs>
        <w:ind w:left="709" w:hanging="709"/>
        <w:contextualSpacing/>
        <w:jc w:val="both"/>
        <w:rPr>
          <w:rFonts w:ascii="Verdana" w:hAnsi="Verdana"/>
          <w:sz w:val="20"/>
          <w:szCs w:val="20"/>
          <w:lang w:val="bg-BG"/>
        </w:rPr>
      </w:pPr>
      <w:r w:rsidRPr="001F4FB6">
        <w:rPr>
          <w:rFonts w:ascii="Verdana" w:hAnsi="Verdana"/>
          <w:sz w:val="20"/>
          <w:szCs w:val="20"/>
          <w:lang w:val="bg-BG"/>
        </w:rPr>
        <w:t xml:space="preserve">Възложителят има право да спре изпълнението на настоящия Договор без предизвестие, доколкото Възложителят счита за необходимо да разследва съответното поведение, без това да води до възникването на каквито и да било задължения или отговорност пред Изпълнителят за такова спиране; </w:t>
      </w:r>
    </w:p>
    <w:p w:rsidR="00BC686F" w:rsidRPr="001F4FB6" w:rsidRDefault="00BC686F" w:rsidP="009E3418">
      <w:pPr>
        <w:numPr>
          <w:ilvl w:val="2"/>
          <w:numId w:val="7"/>
        </w:numPr>
        <w:tabs>
          <w:tab w:val="left" w:pos="0"/>
          <w:tab w:val="num" w:pos="720"/>
        </w:tabs>
        <w:ind w:left="709" w:hanging="709"/>
        <w:contextualSpacing/>
        <w:jc w:val="both"/>
        <w:rPr>
          <w:rFonts w:ascii="Verdana" w:hAnsi="Verdana"/>
          <w:sz w:val="20"/>
          <w:szCs w:val="20"/>
          <w:lang w:val="bg-BG"/>
        </w:rPr>
      </w:pPr>
      <w:r w:rsidRPr="001F4FB6">
        <w:rPr>
          <w:rFonts w:ascii="Verdana" w:hAnsi="Verdana"/>
          <w:sz w:val="20"/>
          <w:szCs w:val="20"/>
          <w:lang w:val="bg-BG"/>
        </w:rPr>
        <w:t xml:space="preserve">Изпълнителят се задължава да предприеме всички разумни стъпки, за да предотврати загубата или унищожаването на документални доказателства във връзка със съответното поведение. </w:t>
      </w:r>
    </w:p>
    <w:p w:rsidR="00BC686F" w:rsidRPr="001F4FB6" w:rsidRDefault="00BC686F" w:rsidP="009E3418">
      <w:pPr>
        <w:numPr>
          <w:ilvl w:val="1"/>
          <w:numId w:val="7"/>
        </w:numPr>
        <w:tabs>
          <w:tab w:val="left" w:pos="0"/>
          <w:tab w:val="num" w:pos="720"/>
        </w:tabs>
        <w:ind w:left="709" w:hanging="709"/>
        <w:contextualSpacing/>
        <w:jc w:val="both"/>
        <w:rPr>
          <w:rFonts w:ascii="Verdana" w:hAnsi="Verdana"/>
          <w:sz w:val="20"/>
          <w:szCs w:val="20"/>
          <w:lang w:val="bg-BG"/>
        </w:rPr>
      </w:pPr>
      <w:r w:rsidRPr="001F4FB6">
        <w:rPr>
          <w:rFonts w:ascii="Verdana" w:hAnsi="Verdana"/>
          <w:sz w:val="20"/>
          <w:szCs w:val="20"/>
          <w:lang w:val="bg-BG"/>
        </w:rPr>
        <w:t xml:space="preserve">Ако Изпълнителят наруши някое условие на настоящия раздел: </w:t>
      </w:r>
    </w:p>
    <w:p w:rsidR="00BC686F" w:rsidRPr="001F4FB6" w:rsidRDefault="00BC686F" w:rsidP="009E3418">
      <w:pPr>
        <w:numPr>
          <w:ilvl w:val="2"/>
          <w:numId w:val="7"/>
        </w:numPr>
        <w:tabs>
          <w:tab w:val="left" w:pos="0"/>
        </w:tabs>
        <w:ind w:left="709" w:hanging="709"/>
        <w:contextualSpacing/>
        <w:jc w:val="both"/>
        <w:rPr>
          <w:rFonts w:ascii="Verdana" w:hAnsi="Verdana"/>
          <w:sz w:val="20"/>
          <w:szCs w:val="20"/>
          <w:lang w:val="bg-BG"/>
        </w:rPr>
      </w:pPr>
      <w:r w:rsidRPr="001F4FB6">
        <w:rPr>
          <w:rFonts w:ascii="Verdana" w:hAnsi="Verdana"/>
          <w:sz w:val="20"/>
          <w:szCs w:val="20"/>
          <w:lang w:val="bg-BG"/>
        </w:rPr>
        <w:t xml:space="preserve">Възложителят може незабавно да прекрати този Договор без предизвестие и без да има каквито и да било задължения. </w:t>
      </w:r>
    </w:p>
    <w:p w:rsidR="00BC686F" w:rsidRPr="001F4FB6" w:rsidRDefault="00BC686F" w:rsidP="009E3418">
      <w:pPr>
        <w:numPr>
          <w:ilvl w:val="2"/>
          <w:numId w:val="7"/>
        </w:numPr>
        <w:tabs>
          <w:tab w:val="left" w:pos="0"/>
        </w:tabs>
        <w:ind w:left="709" w:hanging="709"/>
        <w:contextualSpacing/>
        <w:jc w:val="both"/>
        <w:rPr>
          <w:rFonts w:ascii="Verdana" w:hAnsi="Verdana"/>
          <w:sz w:val="20"/>
          <w:szCs w:val="20"/>
          <w:lang w:val="ru-RU"/>
        </w:rPr>
      </w:pPr>
      <w:r w:rsidRPr="001F4FB6">
        <w:rPr>
          <w:rFonts w:ascii="Verdana" w:hAnsi="Verdana"/>
          <w:sz w:val="20"/>
          <w:szCs w:val="20"/>
          <w:lang w:val="bg-BG"/>
        </w:rPr>
        <w:t>Изпълнителят се задължава да обезщети Възложителя, до максималната степен, позволена от закона, за загуби, вреди или разходи, понесени от Възложителя, възникващи от такова нарушение.</w:t>
      </w:r>
    </w:p>
    <w:p w:rsidR="00BC686F" w:rsidRPr="001F4FB6" w:rsidRDefault="00BC686F" w:rsidP="00BC686F">
      <w:pPr>
        <w:spacing w:before="240" w:after="240"/>
        <w:jc w:val="both"/>
        <w:rPr>
          <w:rFonts w:ascii="Verdana" w:hAnsi="Verdana"/>
          <w:bCs/>
          <w:sz w:val="20"/>
          <w:szCs w:val="20"/>
          <w:lang w:val="bg-BG" w:eastAsia="bg-BG"/>
        </w:rPr>
      </w:pPr>
    </w:p>
    <w:p w:rsidR="00BC686F" w:rsidRPr="001F4FB6" w:rsidRDefault="00BC686F" w:rsidP="00BC686F">
      <w:pPr>
        <w:spacing w:before="240" w:after="240"/>
        <w:jc w:val="both"/>
        <w:rPr>
          <w:rFonts w:ascii="Verdana" w:hAnsi="Verdana"/>
          <w:bCs/>
          <w:sz w:val="20"/>
          <w:szCs w:val="20"/>
          <w:lang w:val="bg-BG" w:eastAsia="bg-BG"/>
        </w:rPr>
      </w:pPr>
    </w:p>
    <w:p w:rsidR="00BC686F" w:rsidRPr="001F4FB6" w:rsidRDefault="00BC686F" w:rsidP="00BC686F">
      <w:pPr>
        <w:spacing w:before="240" w:after="240"/>
        <w:jc w:val="center"/>
        <w:rPr>
          <w:rFonts w:ascii="Verdana" w:hAnsi="Verdana"/>
          <w:b/>
          <w:bCs/>
          <w:sz w:val="20"/>
          <w:szCs w:val="20"/>
          <w:lang w:val="bg-BG" w:eastAsia="bg-BG"/>
        </w:rPr>
      </w:pPr>
    </w:p>
    <w:p w:rsidR="00BC686F" w:rsidRPr="001F4FB6" w:rsidRDefault="00BC686F" w:rsidP="00BC686F">
      <w:pPr>
        <w:keepLines/>
        <w:tabs>
          <w:tab w:val="center" w:pos="4513"/>
        </w:tabs>
        <w:spacing w:after="120"/>
        <w:jc w:val="both"/>
        <w:rPr>
          <w:rFonts w:ascii="Verdana" w:hAnsi="Verdana"/>
          <w:sz w:val="20"/>
          <w:szCs w:val="20"/>
        </w:rPr>
      </w:pPr>
    </w:p>
    <w:p w:rsidR="00BC686F" w:rsidRPr="001F4FB6" w:rsidRDefault="00BC686F" w:rsidP="00BC686F">
      <w:pPr>
        <w:rPr>
          <w:rFonts w:ascii="Verdana" w:hAnsi="Verdana"/>
          <w:sz w:val="20"/>
          <w:szCs w:val="20"/>
        </w:rPr>
      </w:pPr>
    </w:p>
    <w:p w:rsidR="00BC686F" w:rsidRPr="001F4FB6" w:rsidRDefault="00BC686F" w:rsidP="00BC686F">
      <w:pPr>
        <w:rPr>
          <w:rFonts w:ascii="Verdana" w:hAnsi="Verdana"/>
          <w:sz w:val="20"/>
          <w:szCs w:val="20"/>
        </w:rPr>
      </w:pPr>
    </w:p>
    <w:p w:rsidR="00BC686F" w:rsidRPr="001F4FB6" w:rsidRDefault="00BC686F" w:rsidP="00BC686F">
      <w:pPr>
        <w:rPr>
          <w:rFonts w:ascii="Verdana" w:hAnsi="Verdana"/>
          <w:sz w:val="20"/>
          <w:szCs w:val="20"/>
        </w:rPr>
      </w:pPr>
    </w:p>
    <w:p w:rsidR="00BC686F" w:rsidRPr="001F4FB6" w:rsidRDefault="00BC686F" w:rsidP="00BC686F">
      <w:pPr>
        <w:rPr>
          <w:rFonts w:ascii="Verdana" w:hAnsi="Verdana"/>
          <w:sz w:val="20"/>
          <w:szCs w:val="20"/>
        </w:rPr>
      </w:pPr>
    </w:p>
    <w:p w:rsidR="00BC686F" w:rsidRPr="001F4FB6" w:rsidRDefault="00BC686F" w:rsidP="00BC686F">
      <w:pPr>
        <w:tabs>
          <w:tab w:val="left" w:pos="3990"/>
        </w:tabs>
        <w:rPr>
          <w:rFonts w:ascii="Verdana" w:hAnsi="Verdana"/>
          <w:sz w:val="20"/>
          <w:szCs w:val="20"/>
        </w:rPr>
      </w:pPr>
      <w:r w:rsidRPr="001F4FB6">
        <w:rPr>
          <w:rFonts w:ascii="Verdana" w:hAnsi="Verdana"/>
          <w:sz w:val="20"/>
          <w:szCs w:val="20"/>
        </w:rPr>
        <w:tab/>
      </w:r>
    </w:p>
    <w:sectPr w:rsidR="00BC686F" w:rsidRPr="001F4FB6" w:rsidSect="00A60397">
      <w:pgSz w:w="11906" w:h="16838"/>
      <w:pgMar w:top="1134" w:right="1021"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6752" w:rsidRDefault="006A6752">
      <w:r>
        <w:separator/>
      </w:r>
    </w:p>
  </w:endnote>
  <w:endnote w:type="continuationSeparator" w:id="0">
    <w:p w:rsidR="006A6752" w:rsidRDefault="006A6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205" w:rsidRDefault="00A60397">
    <w:pPr>
      <w:pStyle w:val="Footer"/>
      <w:jc w:val="right"/>
    </w:pPr>
    <w:r>
      <w:fldChar w:fldCharType="begin"/>
    </w:r>
    <w:r>
      <w:instrText xml:space="preserve"> PAGE   \* MERGEFORMAT </w:instrText>
    </w:r>
    <w:r>
      <w:fldChar w:fldCharType="separate"/>
    </w:r>
    <w:r w:rsidR="00D270C0">
      <w:rPr>
        <w:noProof/>
      </w:rPr>
      <w:t>16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6752" w:rsidRDefault="006A6752">
      <w:r>
        <w:separator/>
      </w:r>
    </w:p>
  </w:footnote>
  <w:footnote w:type="continuationSeparator" w:id="0">
    <w:p w:rsidR="006A6752" w:rsidRDefault="006A67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F738D"/>
    <w:multiLevelType w:val="hybridMultilevel"/>
    <w:tmpl w:val="16809A98"/>
    <w:lvl w:ilvl="0" w:tplc="0402000F">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1658522C"/>
    <w:multiLevelType w:val="multilevel"/>
    <w:tmpl w:val="729EA2FC"/>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1D5F7523"/>
    <w:multiLevelType w:val="multilevel"/>
    <w:tmpl w:val="361298D6"/>
    <w:lvl w:ilvl="0">
      <w:start w:val="1"/>
      <w:numFmt w:val="decimal"/>
      <w:lvlText w:val="%1."/>
      <w:lvlJc w:val="left"/>
      <w:pPr>
        <w:ind w:left="502" w:hanging="360"/>
      </w:pPr>
      <w:rPr>
        <w:rFonts w:hint="default"/>
      </w:rPr>
    </w:lvl>
    <w:lvl w:ilvl="1">
      <w:start w:val="2"/>
      <w:numFmt w:val="decimal"/>
      <w:isLgl/>
      <w:lvlText w:val="%1.%2"/>
      <w:lvlJc w:val="left"/>
      <w:pPr>
        <w:ind w:left="862" w:hanging="720"/>
      </w:pPr>
      <w:rPr>
        <w:rFonts w:cstheme="minorBidi" w:hint="default"/>
      </w:rPr>
    </w:lvl>
    <w:lvl w:ilvl="2">
      <w:start w:val="1"/>
      <w:numFmt w:val="decimal"/>
      <w:isLgl/>
      <w:lvlText w:val="%1.%2.%3"/>
      <w:lvlJc w:val="left"/>
      <w:pPr>
        <w:ind w:left="862" w:hanging="720"/>
      </w:pPr>
      <w:rPr>
        <w:rFonts w:cstheme="minorBidi" w:hint="default"/>
      </w:rPr>
    </w:lvl>
    <w:lvl w:ilvl="3">
      <w:start w:val="1"/>
      <w:numFmt w:val="decimal"/>
      <w:isLgl/>
      <w:lvlText w:val="%1.%2.%3.%4"/>
      <w:lvlJc w:val="left"/>
      <w:pPr>
        <w:ind w:left="1222" w:hanging="1080"/>
      </w:pPr>
      <w:rPr>
        <w:rFonts w:cstheme="minorBidi" w:hint="default"/>
      </w:rPr>
    </w:lvl>
    <w:lvl w:ilvl="4">
      <w:start w:val="1"/>
      <w:numFmt w:val="decimal"/>
      <w:isLgl/>
      <w:lvlText w:val="%1.%2.%3.%4.%5"/>
      <w:lvlJc w:val="left"/>
      <w:pPr>
        <w:ind w:left="1582" w:hanging="1440"/>
      </w:pPr>
      <w:rPr>
        <w:rFonts w:cstheme="minorBidi" w:hint="default"/>
      </w:rPr>
    </w:lvl>
    <w:lvl w:ilvl="5">
      <w:start w:val="1"/>
      <w:numFmt w:val="decimal"/>
      <w:isLgl/>
      <w:lvlText w:val="%1.%2.%3.%4.%5.%6"/>
      <w:lvlJc w:val="left"/>
      <w:pPr>
        <w:ind w:left="1582" w:hanging="1440"/>
      </w:pPr>
      <w:rPr>
        <w:rFonts w:cstheme="minorBidi" w:hint="default"/>
      </w:rPr>
    </w:lvl>
    <w:lvl w:ilvl="6">
      <w:start w:val="1"/>
      <w:numFmt w:val="decimal"/>
      <w:isLgl/>
      <w:lvlText w:val="%1.%2.%3.%4.%5.%6.%7"/>
      <w:lvlJc w:val="left"/>
      <w:pPr>
        <w:ind w:left="1942" w:hanging="1800"/>
      </w:pPr>
      <w:rPr>
        <w:rFonts w:cstheme="minorBidi" w:hint="default"/>
      </w:rPr>
    </w:lvl>
    <w:lvl w:ilvl="7">
      <w:start w:val="1"/>
      <w:numFmt w:val="decimal"/>
      <w:isLgl/>
      <w:lvlText w:val="%1.%2.%3.%4.%5.%6.%7.%8"/>
      <w:lvlJc w:val="left"/>
      <w:pPr>
        <w:ind w:left="2302" w:hanging="2160"/>
      </w:pPr>
      <w:rPr>
        <w:rFonts w:cstheme="minorBidi" w:hint="default"/>
      </w:rPr>
    </w:lvl>
    <w:lvl w:ilvl="8">
      <w:start w:val="1"/>
      <w:numFmt w:val="decimal"/>
      <w:isLgl/>
      <w:lvlText w:val="%1.%2.%3.%4.%5.%6.%7.%8.%9"/>
      <w:lvlJc w:val="left"/>
      <w:pPr>
        <w:ind w:left="2302" w:hanging="2160"/>
      </w:pPr>
      <w:rPr>
        <w:rFonts w:cstheme="minorBidi" w:hint="default"/>
      </w:rPr>
    </w:lvl>
  </w:abstractNum>
  <w:abstractNum w:abstractNumId="3" w15:restartNumberingAfterBreak="0">
    <w:nsid w:val="1DE62D72"/>
    <w:multiLevelType w:val="hybridMultilevel"/>
    <w:tmpl w:val="70005164"/>
    <w:lvl w:ilvl="0" w:tplc="04090005">
      <w:start w:val="1"/>
      <w:numFmt w:val="decimal"/>
      <w:lvlText w:val="%1."/>
      <w:lvlJc w:val="left"/>
      <w:pPr>
        <w:tabs>
          <w:tab w:val="num" w:pos="360"/>
        </w:tabs>
        <w:ind w:left="360" w:hanging="360"/>
      </w:pPr>
    </w:lvl>
    <w:lvl w:ilvl="1" w:tplc="04020019" w:tentative="1">
      <w:start w:val="1"/>
      <w:numFmt w:val="lowerLetter"/>
      <w:lvlText w:val="%2."/>
      <w:lvlJc w:val="left"/>
      <w:pPr>
        <w:ind w:left="-360" w:hanging="360"/>
      </w:pPr>
    </w:lvl>
    <w:lvl w:ilvl="2" w:tplc="0402001B" w:tentative="1">
      <w:start w:val="1"/>
      <w:numFmt w:val="lowerRoman"/>
      <w:lvlText w:val="%3."/>
      <w:lvlJc w:val="right"/>
      <w:pPr>
        <w:ind w:left="360" w:hanging="180"/>
      </w:pPr>
    </w:lvl>
    <w:lvl w:ilvl="3" w:tplc="0402000F" w:tentative="1">
      <w:start w:val="1"/>
      <w:numFmt w:val="decimal"/>
      <w:lvlText w:val="%4."/>
      <w:lvlJc w:val="left"/>
      <w:pPr>
        <w:ind w:left="1080" w:hanging="360"/>
      </w:pPr>
    </w:lvl>
    <w:lvl w:ilvl="4" w:tplc="04020019" w:tentative="1">
      <w:start w:val="1"/>
      <w:numFmt w:val="lowerLetter"/>
      <w:lvlText w:val="%5."/>
      <w:lvlJc w:val="left"/>
      <w:pPr>
        <w:ind w:left="1800" w:hanging="360"/>
      </w:pPr>
    </w:lvl>
    <w:lvl w:ilvl="5" w:tplc="0402001B" w:tentative="1">
      <w:start w:val="1"/>
      <w:numFmt w:val="lowerRoman"/>
      <w:lvlText w:val="%6."/>
      <w:lvlJc w:val="right"/>
      <w:pPr>
        <w:ind w:left="2520" w:hanging="180"/>
      </w:pPr>
    </w:lvl>
    <w:lvl w:ilvl="6" w:tplc="0402000F" w:tentative="1">
      <w:start w:val="1"/>
      <w:numFmt w:val="decimal"/>
      <w:lvlText w:val="%7."/>
      <w:lvlJc w:val="left"/>
      <w:pPr>
        <w:ind w:left="3240" w:hanging="360"/>
      </w:pPr>
    </w:lvl>
    <w:lvl w:ilvl="7" w:tplc="04020019" w:tentative="1">
      <w:start w:val="1"/>
      <w:numFmt w:val="lowerLetter"/>
      <w:lvlText w:val="%8."/>
      <w:lvlJc w:val="left"/>
      <w:pPr>
        <w:ind w:left="3960" w:hanging="360"/>
      </w:pPr>
    </w:lvl>
    <w:lvl w:ilvl="8" w:tplc="0402001B" w:tentative="1">
      <w:start w:val="1"/>
      <w:numFmt w:val="lowerRoman"/>
      <w:lvlText w:val="%9."/>
      <w:lvlJc w:val="right"/>
      <w:pPr>
        <w:ind w:left="4680" w:hanging="180"/>
      </w:pPr>
    </w:lvl>
  </w:abstractNum>
  <w:abstractNum w:abstractNumId="4" w15:restartNumberingAfterBreak="0">
    <w:nsid w:val="2C056BC6"/>
    <w:multiLevelType w:val="hybridMultilevel"/>
    <w:tmpl w:val="288E4E1C"/>
    <w:lvl w:ilvl="0" w:tplc="CDF849F2">
      <w:start w:val="1"/>
      <w:numFmt w:val="bullet"/>
      <w:lvlText w:val=""/>
      <w:lvlJc w:val="left"/>
      <w:pPr>
        <w:tabs>
          <w:tab w:val="num" w:pos="964"/>
        </w:tabs>
        <w:ind w:left="964" w:hanging="397"/>
      </w:pPr>
      <w:rPr>
        <w:rFonts w:ascii="Symbol" w:hAnsi="Symbol" w:hint="default"/>
        <w:color w:val="auto"/>
      </w:rPr>
    </w:lvl>
    <w:lvl w:ilvl="1" w:tplc="CDF849F2">
      <w:start w:val="1"/>
      <w:numFmt w:val="bullet"/>
      <w:lvlText w:val=""/>
      <w:lvlJc w:val="left"/>
      <w:pPr>
        <w:tabs>
          <w:tab w:val="num" w:pos="1477"/>
        </w:tabs>
        <w:ind w:left="1477" w:hanging="397"/>
      </w:pPr>
      <w:rPr>
        <w:rFonts w:ascii="Symbol" w:hAnsi="Symbol" w:hint="default"/>
        <w:color w:val="auto"/>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C541DE"/>
    <w:multiLevelType w:val="multilevel"/>
    <w:tmpl w:val="28C67E76"/>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504533D1"/>
    <w:multiLevelType w:val="multilevel"/>
    <w:tmpl w:val="E9E2243A"/>
    <w:lvl w:ilvl="0">
      <w:start w:val="1"/>
      <w:numFmt w:val="decimal"/>
      <w:lvlText w:val="%1."/>
      <w:lvlJc w:val="left"/>
      <w:pPr>
        <w:tabs>
          <w:tab w:val="num" w:pos="720"/>
        </w:tabs>
        <w:ind w:left="720" w:hanging="720"/>
      </w:pPr>
      <w:rPr>
        <w:rFonts w:ascii="Verdana" w:hAnsi="Verdana" w:cs="Times New Roman" w:hint="default"/>
        <w:b/>
        <w:i w:val="0"/>
        <w:sz w:val="20"/>
        <w:szCs w:val="20"/>
      </w:rPr>
    </w:lvl>
    <w:lvl w:ilvl="1">
      <w:start w:val="1"/>
      <w:numFmt w:val="decimal"/>
      <w:lvlText w:val="%1.%2"/>
      <w:lvlJc w:val="left"/>
      <w:pPr>
        <w:tabs>
          <w:tab w:val="num" w:pos="720"/>
        </w:tabs>
        <w:ind w:left="720" w:hanging="720"/>
      </w:pPr>
      <w:rPr>
        <w:rFonts w:ascii="Verdana" w:hAnsi="Verdana" w:cs="Times New Roman" w:hint="default"/>
        <w:b w:val="0"/>
        <w:i w:val="0"/>
        <w:sz w:val="20"/>
        <w:szCs w:val="20"/>
      </w:rPr>
    </w:lvl>
    <w:lvl w:ilvl="2">
      <w:start w:val="1"/>
      <w:numFmt w:val="decimal"/>
      <w:lvlText w:val="%1.%2.%3"/>
      <w:lvlJc w:val="left"/>
      <w:pPr>
        <w:tabs>
          <w:tab w:val="num" w:pos="720"/>
        </w:tabs>
        <w:ind w:left="720" w:hanging="720"/>
      </w:pPr>
      <w:rPr>
        <w:rFonts w:hint="default"/>
        <w:b w:val="0"/>
        <w:sz w:val="22"/>
        <w:szCs w:val="22"/>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5A357352"/>
    <w:multiLevelType w:val="multilevel"/>
    <w:tmpl w:val="5A76BF9A"/>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i w:val="0"/>
        <w:strike w:val="0"/>
        <w:dstrike w:val="0"/>
        <w:sz w:val="20"/>
        <w:szCs w:val="20"/>
        <w:u w:val="none"/>
        <w:effect w:val="none"/>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6D570349"/>
    <w:multiLevelType w:val="hybridMultilevel"/>
    <w:tmpl w:val="0AD4AC0A"/>
    <w:lvl w:ilvl="0" w:tplc="79366774">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6E8404D2"/>
    <w:multiLevelType w:val="multilevel"/>
    <w:tmpl w:val="91D4044E"/>
    <w:lvl w:ilvl="0">
      <w:start w:val="1"/>
      <w:numFmt w:val="decimal"/>
      <w:lvlText w:val="%1."/>
      <w:lvlJc w:val="left"/>
      <w:pPr>
        <w:ind w:left="450" w:hanging="450"/>
      </w:pPr>
      <w:rPr>
        <w:rFonts w:ascii="Times New Roman" w:hAnsi="Times New Roman" w:cs="Times New Roman" w:hint="default"/>
        <w:b/>
        <w:strike w:val="0"/>
        <w:sz w:val="24"/>
        <w:szCs w:val="24"/>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ascii="Verdana" w:hAnsi="Verdana"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11" w15:restartNumberingAfterBreak="0">
    <w:nsid w:val="6E964A8D"/>
    <w:multiLevelType w:val="multilevel"/>
    <w:tmpl w:val="D736D30C"/>
    <w:lvl w:ilvl="0">
      <w:start w:val="1"/>
      <w:numFmt w:val="decimal"/>
      <w:lvlText w:val="%1."/>
      <w:lvlJc w:val="left"/>
      <w:pPr>
        <w:tabs>
          <w:tab w:val="num" w:pos="720"/>
        </w:tabs>
        <w:ind w:left="720" w:hanging="720"/>
      </w:pPr>
      <w:rPr>
        <w:rFonts w:ascii="Verdana" w:hAnsi="Verdana" w:cs="Times New Roman" w:hint="default"/>
        <w:b/>
        <w:i w:val="0"/>
        <w:sz w:val="20"/>
        <w:szCs w:val="20"/>
      </w:rPr>
    </w:lvl>
    <w:lvl w:ilvl="1">
      <w:start w:val="1"/>
      <w:numFmt w:val="decimal"/>
      <w:lvlText w:val="%1.%2."/>
      <w:lvlJc w:val="left"/>
      <w:pPr>
        <w:tabs>
          <w:tab w:val="num" w:pos="720"/>
        </w:tabs>
        <w:ind w:left="720" w:hanging="720"/>
      </w:pPr>
      <w:rPr>
        <w:rFonts w:ascii="Verdana" w:hAnsi="Verdana" w:cs="Times New Roman" w:hint="default"/>
        <w:b w:val="0"/>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72DB796D"/>
    <w:multiLevelType w:val="multilevel"/>
    <w:tmpl w:val="15CC7180"/>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val="0"/>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13" w15:restartNumberingAfterBreak="0">
    <w:nsid w:val="760D106D"/>
    <w:multiLevelType w:val="multilevel"/>
    <w:tmpl w:val="3EEAF2A8"/>
    <w:lvl w:ilvl="0">
      <w:start w:val="1"/>
      <w:numFmt w:val="decimal"/>
      <w:lvlText w:val="%1."/>
      <w:lvlJc w:val="left"/>
      <w:pPr>
        <w:tabs>
          <w:tab w:val="num" w:pos="720"/>
        </w:tabs>
        <w:ind w:left="720" w:hanging="720"/>
      </w:pPr>
      <w:rPr>
        <w:rFonts w:ascii="Verdana" w:hAnsi="Verdana" w:cs="Times New Roman" w:hint="default"/>
        <w:b/>
        <w:i w:val="0"/>
        <w:sz w:val="20"/>
        <w:szCs w:val="20"/>
      </w:rPr>
    </w:lvl>
    <w:lvl w:ilvl="1">
      <w:start w:val="1"/>
      <w:numFmt w:val="decimal"/>
      <w:lvlText w:val="%1.%2."/>
      <w:lvlJc w:val="left"/>
      <w:pPr>
        <w:tabs>
          <w:tab w:val="num" w:pos="1440"/>
        </w:tabs>
        <w:ind w:left="1080" w:hanging="360"/>
      </w:pPr>
      <w:rPr>
        <w:rFonts w:ascii="Verdana" w:hAnsi="Verdana" w:cs="Times New Roman" w:hint="default"/>
        <w:b w:val="0"/>
        <w:i w:val="0"/>
        <w:sz w:val="20"/>
        <w:szCs w:val="20"/>
      </w:rPr>
    </w:lvl>
    <w:lvl w:ilvl="2">
      <w:start w:val="1"/>
      <w:numFmt w:val="decimal"/>
      <w:lvlText w:val="%1.%2.%3."/>
      <w:lvlJc w:val="left"/>
      <w:pPr>
        <w:tabs>
          <w:tab w:val="num" w:pos="1440"/>
        </w:tabs>
        <w:ind w:left="1440" w:hanging="720"/>
      </w:pPr>
      <w:rPr>
        <w:rFonts w:ascii="Times New Roman" w:hAnsi="Times New Roman" w:cs="Times New Roman" w:hint="default"/>
        <w:b w:val="0"/>
        <w:i w:val="0"/>
        <w:color w:val="auto"/>
        <w:sz w:val="24"/>
        <w:szCs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4" w15:restartNumberingAfterBreak="0">
    <w:nsid w:val="7C800EA9"/>
    <w:multiLevelType w:val="hybridMultilevel"/>
    <w:tmpl w:val="58726C62"/>
    <w:lvl w:ilvl="0" w:tplc="453095EC">
      <w:start w:val="1"/>
      <w:numFmt w:val="decimal"/>
      <w:lvlText w:val="%1."/>
      <w:lvlJc w:val="left"/>
      <w:pPr>
        <w:tabs>
          <w:tab w:val="num" w:pos="2520"/>
        </w:tabs>
        <w:ind w:left="2520" w:hanging="720"/>
      </w:pPr>
      <w:rPr>
        <w:rFonts w:ascii="Times New Roman" w:hAnsi="Times New Roman" w:cs="Times New Roman" w:hint="default"/>
        <w:b/>
        <w:i w:val="0"/>
        <w:sz w:val="24"/>
        <w:szCs w:val="24"/>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12"/>
  </w:num>
  <w:num w:numId="2">
    <w:abstractNumId w:val="10"/>
  </w:num>
  <w:num w:numId="3">
    <w:abstractNumId w:val="11"/>
  </w:num>
  <w:num w:numId="4">
    <w:abstractNumId w:val="5"/>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4"/>
  </w:num>
  <w:num w:numId="9">
    <w:abstractNumId w:val="7"/>
  </w:num>
  <w:num w:numId="10">
    <w:abstractNumId w:val="0"/>
  </w:num>
  <w:num w:numId="11">
    <w:abstractNumId w:val="3"/>
  </w:num>
  <w:num w:numId="12">
    <w:abstractNumId w:val="2"/>
  </w:num>
  <w:num w:numId="13">
    <w:abstractNumId w:val="8"/>
  </w:num>
  <w:num w:numId="14">
    <w:abstractNumId w:val="1"/>
  </w:num>
  <w:num w:numId="15">
    <w:abstractNumId w:val="6"/>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86F"/>
    <w:rsid w:val="000942CC"/>
    <w:rsid w:val="000B5355"/>
    <w:rsid w:val="00181EDC"/>
    <w:rsid w:val="001F4FB6"/>
    <w:rsid w:val="002565E3"/>
    <w:rsid w:val="002C6101"/>
    <w:rsid w:val="003A3C46"/>
    <w:rsid w:val="00437EB7"/>
    <w:rsid w:val="004444BF"/>
    <w:rsid w:val="00487B73"/>
    <w:rsid w:val="00517268"/>
    <w:rsid w:val="005245EB"/>
    <w:rsid w:val="0053205E"/>
    <w:rsid w:val="006A6752"/>
    <w:rsid w:val="007054FF"/>
    <w:rsid w:val="00733867"/>
    <w:rsid w:val="007516D7"/>
    <w:rsid w:val="007B6325"/>
    <w:rsid w:val="007F56E4"/>
    <w:rsid w:val="008E139A"/>
    <w:rsid w:val="00902BE7"/>
    <w:rsid w:val="009E3418"/>
    <w:rsid w:val="00A55DA2"/>
    <w:rsid w:val="00A60397"/>
    <w:rsid w:val="00AB25E9"/>
    <w:rsid w:val="00AB5DC8"/>
    <w:rsid w:val="00B50293"/>
    <w:rsid w:val="00B8265D"/>
    <w:rsid w:val="00B84FF4"/>
    <w:rsid w:val="00BC686F"/>
    <w:rsid w:val="00BD531B"/>
    <w:rsid w:val="00BF12F8"/>
    <w:rsid w:val="00C22B7A"/>
    <w:rsid w:val="00C421D4"/>
    <w:rsid w:val="00CA67A6"/>
    <w:rsid w:val="00CB1DB7"/>
    <w:rsid w:val="00CB23AC"/>
    <w:rsid w:val="00CE2E79"/>
    <w:rsid w:val="00D270C0"/>
    <w:rsid w:val="00D8554C"/>
    <w:rsid w:val="00F05D98"/>
    <w:rsid w:val="00F3216B"/>
    <w:rsid w:val="00FB6DB0"/>
    <w:rsid w:val="00FB7977"/>
    <w:rsid w:val="00FC3A6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7AC186-DA44-48DB-AC37-1CDD3F031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686F"/>
    <w:pPr>
      <w:spacing w:after="0" w:line="240" w:lineRule="auto"/>
    </w:pPr>
    <w:rPr>
      <w:rFonts w:ascii="Bookman Old Style" w:eastAsia="Times New Roman" w:hAnsi="Bookman Old Style"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BC686F"/>
    <w:pPr>
      <w:tabs>
        <w:tab w:val="left" w:pos="720"/>
      </w:tabs>
      <w:spacing w:before="240"/>
      <w:ind w:left="720" w:hanging="720"/>
      <w:jc w:val="both"/>
    </w:pPr>
    <w:rPr>
      <w:rFonts w:ascii="Verdana" w:hAnsi="Verdana"/>
      <w:color w:val="000000"/>
      <w:szCs w:val="20"/>
    </w:rPr>
  </w:style>
  <w:style w:type="character" w:customStyle="1" w:styleId="BodyTextIndentChar">
    <w:name w:val="Body Text Indent Char"/>
    <w:basedOn w:val="DefaultParagraphFont"/>
    <w:link w:val="BodyTextIndent"/>
    <w:rsid w:val="00BC686F"/>
    <w:rPr>
      <w:rFonts w:ascii="Verdana" w:eastAsia="Times New Roman" w:hAnsi="Verdana" w:cs="Times New Roman"/>
      <w:color w:val="000000"/>
      <w:sz w:val="24"/>
      <w:szCs w:val="20"/>
      <w:lang w:val="en-GB"/>
    </w:rPr>
  </w:style>
  <w:style w:type="paragraph" w:styleId="Title">
    <w:name w:val="Title"/>
    <w:aliases w:val="Char"/>
    <w:basedOn w:val="Normal"/>
    <w:link w:val="TitleChar"/>
    <w:qFormat/>
    <w:rsid w:val="00BC686F"/>
    <w:pPr>
      <w:jc w:val="center"/>
    </w:pPr>
    <w:rPr>
      <w:rFonts w:ascii="Times New Roman" w:hAnsi="Times New Roman"/>
      <w:b/>
      <w:bCs/>
    </w:rPr>
  </w:style>
  <w:style w:type="character" w:customStyle="1" w:styleId="TitleChar">
    <w:name w:val="Title Char"/>
    <w:aliases w:val="Char Char"/>
    <w:basedOn w:val="DefaultParagraphFont"/>
    <w:link w:val="Title"/>
    <w:rsid w:val="00BC686F"/>
    <w:rPr>
      <w:rFonts w:ascii="Times New Roman" w:eastAsia="Times New Roman" w:hAnsi="Times New Roman" w:cs="Times New Roman"/>
      <w:b/>
      <w:bCs/>
      <w:sz w:val="24"/>
      <w:szCs w:val="24"/>
      <w:lang w:val="en-GB"/>
    </w:rPr>
  </w:style>
  <w:style w:type="paragraph" w:styleId="ListParagraph">
    <w:name w:val="List Paragraph"/>
    <w:aliases w:val="List1"/>
    <w:basedOn w:val="Normal"/>
    <w:link w:val="ListParagraphChar"/>
    <w:uiPriority w:val="34"/>
    <w:qFormat/>
    <w:rsid w:val="00BC686F"/>
    <w:pPr>
      <w:ind w:left="720"/>
      <w:contextualSpacing/>
    </w:pPr>
  </w:style>
  <w:style w:type="character" w:customStyle="1" w:styleId="ListParagraphChar">
    <w:name w:val="List Paragraph Char"/>
    <w:aliases w:val="List1 Char"/>
    <w:link w:val="ListParagraph"/>
    <w:uiPriority w:val="34"/>
    <w:qFormat/>
    <w:locked/>
    <w:rsid w:val="00BC686F"/>
    <w:rPr>
      <w:rFonts w:ascii="Bookman Old Style" w:eastAsia="Times New Roman" w:hAnsi="Bookman Old Style" w:cs="Times New Roman"/>
      <w:sz w:val="24"/>
      <w:szCs w:val="24"/>
      <w:lang w:val="en-GB"/>
    </w:rPr>
  </w:style>
  <w:style w:type="paragraph" w:styleId="Footer">
    <w:name w:val="footer"/>
    <w:basedOn w:val="Normal"/>
    <w:link w:val="FooterChar"/>
    <w:uiPriority w:val="99"/>
    <w:unhideWhenUsed/>
    <w:rsid w:val="00BC686F"/>
    <w:pPr>
      <w:tabs>
        <w:tab w:val="center" w:pos="4536"/>
        <w:tab w:val="right" w:pos="9072"/>
      </w:tabs>
    </w:pPr>
  </w:style>
  <w:style w:type="character" w:customStyle="1" w:styleId="FooterChar">
    <w:name w:val="Footer Char"/>
    <w:basedOn w:val="DefaultParagraphFont"/>
    <w:link w:val="Footer"/>
    <w:uiPriority w:val="99"/>
    <w:rsid w:val="00BC686F"/>
    <w:rPr>
      <w:rFonts w:ascii="Bookman Old Style" w:eastAsia="Times New Roman" w:hAnsi="Bookman Old Style" w:cs="Times New Roman"/>
      <w:sz w:val="24"/>
      <w:szCs w:val="24"/>
      <w:lang w:val="en-GB"/>
    </w:rPr>
  </w:style>
  <w:style w:type="paragraph" w:styleId="BalloonText">
    <w:name w:val="Balloon Text"/>
    <w:basedOn w:val="Normal"/>
    <w:link w:val="BalloonTextChar"/>
    <w:uiPriority w:val="99"/>
    <w:semiHidden/>
    <w:unhideWhenUsed/>
    <w:rsid w:val="00CE2E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2E79"/>
    <w:rPr>
      <w:rFonts w:ascii="Segoe UI" w:eastAsia="Times New Roman" w:hAnsi="Segoe UI" w:cs="Segoe UI"/>
      <w:sz w:val="18"/>
      <w:szCs w:val="18"/>
      <w:lang w:val="en-GB"/>
    </w:rPr>
  </w:style>
  <w:style w:type="character" w:styleId="CommentReference">
    <w:name w:val="annotation reference"/>
    <w:basedOn w:val="DefaultParagraphFont"/>
    <w:uiPriority w:val="99"/>
    <w:unhideWhenUsed/>
    <w:rsid w:val="00B50293"/>
    <w:rPr>
      <w:sz w:val="16"/>
      <w:szCs w:val="16"/>
    </w:rPr>
  </w:style>
  <w:style w:type="paragraph" w:customStyle="1" w:styleId="p50">
    <w:name w:val="p50"/>
    <w:basedOn w:val="Normal"/>
    <w:link w:val="p50Char"/>
    <w:rsid w:val="00FC3A68"/>
    <w:pPr>
      <w:tabs>
        <w:tab w:val="left" w:pos="760"/>
      </w:tabs>
      <w:spacing w:line="240" w:lineRule="atLeast"/>
      <w:ind w:left="720" w:hanging="720"/>
      <w:jc w:val="both"/>
    </w:pPr>
    <w:rPr>
      <w:rFonts w:ascii="CG Times" w:hAnsi="CG Times"/>
      <w:snapToGrid w:val="0"/>
      <w:color w:val="000000"/>
      <w:lang w:val="en-US"/>
    </w:rPr>
  </w:style>
  <w:style w:type="character" w:customStyle="1" w:styleId="p50Char">
    <w:name w:val="p50 Char"/>
    <w:link w:val="p50"/>
    <w:rsid w:val="00FC3A68"/>
    <w:rPr>
      <w:rFonts w:ascii="CG Times" w:eastAsia="Times New Roman" w:hAnsi="CG Times" w:cs="Times New Roman"/>
      <w:snapToGrid w:val="0"/>
      <w:color w:val="000000"/>
      <w:sz w:val="24"/>
      <w:szCs w:val="24"/>
      <w:lang w:val="en-US"/>
    </w:rPr>
  </w:style>
  <w:style w:type="paragraph" w:styleId="Header">
    <w:name w:val="header"/>
    <w:basedOn w:val="Normal"/>
    <w:link w:val="HeaderChar"/>
    <w:uiPriority w:val="99"/>
    <w:unhideWhenUsed/>
    <w:rsid w:val="00F05D98"/>
    <w:pPr>
      <w:tabs>
        <w:tab w:val="center" w:pos="4536"/>
        <w:tab w:val="right" w:pos="9072"/>
      </w:tabs>
    </w:pPr>
  </w:style>
  <w:style w:type="character" w:customStyle="1" w:styleId="HeaderChar">
    <w:name w:val="Header Char"/>
    <w:basedOn w:val="DefaultParagraphFont"/>
    <w:link w:val="Header"/>
    <w:uiPriority w:val="99"/>
    <w:rsid w:val="00F05D98"/>
    <w:rPr>
      <w:rFonts w:ascii="Bookman Old Style" w:eastAsia="Times New Roman" w:hAnsi="Bookman Old Style"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16</Pages>
  <Words>6990</Words>
  <Characters>39843</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Bratovanova, Mariyana</dc:creator>
  <cp:keywords/>
  <dc:description/>
  <cp:lastModifiedBy>Georgieva, Kamelia</cp:lastModifiedBy>
  <cp:revision>5</cp:revision>
  <cp:lastPrinted>2022-03-24T07:48:00Z</cp:lastPrinted>
  <dcterms:created xsi:type="dcterms:W3CDTF">2024-02-07T12:09:00Z</dcterms:created>
  <dcterms:modified xsi:type="dcterms:W3CDTF">2024-02-09T10:36:00Z</dcterms:modified>
</cp:coreProperties>
</file>